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0AC59DD0"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sidR="00DE3484">
        <w:rPr>
          <w:rFonts w:ascii="Arial" w:hAnsi="Arial" w:cs="Arial"/>
          <w:b/>
          <w:bCs/>
          <w:sz w:val="24"/>
          <w:szCs w:val="24"/>
        </w:rPr>
        <w:t>#9</w:t>
      </w:r>
      <w:r w:rsidR="00C92A0C">
        <w:rPr>
          <w:rFonts w:ascii="Arial" w:hAnsi="Arial" w:cs="Arial"/>
          <w:b/>
          <w:bCs/>
          <w:sz w:val="24"/>
          <w:szCs w:val="24"/>
        </w:rPr>
        <w:t>5</w:t>
      </w:r>
      <w:r w:rsidRPr="0006709D">
        <w:rPr>
          <w:rFonts w:ascii="Arial" w:hAnsi="Arial" w:cs="Arial"/>
          <w:b/>
          <w:bCs/>
          <w:sz w:val="24"/>
          <w:szCs w:val="24"/>
        </w:rPr>
        <w:t xml:space="preserve"> </w:t>
      </w:r>
      <w:r>
        <w:rPr>
          <w:rFonts w:ascii="Arial" w:hAnsi="Arial" w:cs="Arial"/>
          <w:b/>
          <w:bCs/>
          <w:sz w:val="24"/>
          <w:szCs w:val="24"/>
        </w:rPr>
        <w:tab/>
      </w:r>
      <w:r w:rsidR="00C92A0C">
        <w:rPr>
          <w:rFonts w:ascii="Arial" w:hAnsi="Arial" w:cs="Arial"/>
          <w:b/>
          <w:bCs/>
          <w:sz w:val="24"/>
          <w:szCs w:val="24"/>
        </w:rPr>
        <w:t>R1-18</w:t>
      </w:r>
      <w:r w:rsidR="00A84F77">
        <w:rPr>
          <w:rFonts w:ascii="Arial" w:hAnsi="Arial" w:cs="Arial"/>
          <w:b/>
          <w:bCs/>
          <w:sz w:val="24"/>
          <w:szCs w:val="24"/>
        </w:rPr>
        <w:t>13395</w:t>
      </w:r>
    </w:p>
    <w:p w14:paraId="0B001ADE" w14:textId="33882F57" w:rsidR="00397A56" w:rsidRPr="0006709D" w:rsidRDefault="00C92A0C" w:rsidP="00397A56">
      <w:pPr>
        <w:spacing w:after="0"/>
        <w:jc w:val="both"/>
        <w:rPr>
          <w:rFonts w:ascii="Arial" w:hAnsi="Arial" w:cs="Arial"/>
          <w:b/>
          <w:bCs/>
          <w:sz w:val="24"/>
          <w:szCs w:val="24"/>
        </w:rPr>
      </w:pPr>
      <w:r>
        <w:rPr>
          <w:rFonts w:ascii="Arial" w:hAnsi="Arial" w:cs="Arial"/>
          <w:b/>
          <w:bCs/>
          <w:sz w:val="24"/>
          <w:szCs w:val="24"/>
        </w:rPr>
        <w:t>November 12</w:t>
      </w:r>
      <w:r w:rsidRPr="00C92A0C">
        <w:rPr>
          <w:rFonts w:ascii="Arial" w:hAnsi="Arial" w:cs="Arial"/>
          <w:b/>
          <w:bCs/>
          <w:sz w:val="24"/>
          <w:szCs w:val="24"/>
          <w:vertAlign w:val="superscript"/>
        </w:rPr>
        <w:t>th</w:t>
      </w:r>
      <w:r>
        <w:rPr>
          <w:rFonts w:ascii="Arial" w:hAnsi="Arial" w:cs="Arial"/>
          <w:b/>
          <w:bCs/>
          <w:sz w:val="24"/>
          <w:szCs w:val="24"/>
        </w:rPr>
        <w:t xml:space="preserve"> </w:t>
      </w:r>
      <w:r w:rsidR="004C7BFB">
        <w:rPr>
          <w:rFonts w:ascii="Arial" w:hAnsi="Arial" w:cs="Arial"/>
          <w:b/>
          <w:bCs/>
          <w:sz w:val="24"/>
          <w:szCs w:val="24"/>
        </w:rPr>
        <w:t xml:space="preserve">– </w:t>
      </w:r>
      <w:r w:rsidR="003329FA">
        <w:rPr>
          <w:rFonts w:ascii="Arial" w:hAnsi="Arial" w:cs="Arial"/>
          <w:b/>
          <w:bCs/>
          <w:sz w:val="24"/>
          <w:szCs w:val="24"/>
        </w:rPr>
        <w:t>1</w:t>
      </w:r>
      <w:r>
        <w:rPr>
          <w:rFonts w:ascii="Arial" w:hAnsi="Arial" w:cs="Arial"/>
          <w:b/>
          <w:bCs/>
          <w:sz w:val="24"/>
          <w:szCs w:val="24"/>
        </w:rPr>
        <w:t>6</w:t>
      </w:r>
      <w:r w:rsidR="004C7BFB" w:rsidRPr="004C7BFB">
        <w:rPr>
          <w:rFonts w:ascii="Arial" w:hAnsi="Arial" w:cs="Arial"/>
          <w:b/>
          <w:bCs/>
          <w:sz w:val="24"/>
          <w:szCs w:val="24"/>
          <w:vertAlign w:val="superscript"/>
        </w:rPr>
        <w:t>th</w:t>
      </w:r>
      <w:r w:rsidR="004C7BFB">
        <w:rPr>
          <w:rFonts w:ascii="Arial" w:hAnsi="Arial" w:cs="Arial"/>
          <w:b/>
          <w:bCs/>
          <w:sz w:val="24"/>
          <w:szCs w:val="24"/>
        </w:rPr>
        <w:t>, 2018</w:t>
      </w:r>
    </w:p>
    <w:p w14:paraId="1E136DA6" w14:textId="6457EDD5" w:rsidR="00397A56" w:rsidRPr="0006709D" w:rsidRDefault="00C92A0C" w:rsidP="00397A56">
      <w:pPr>
        <w:spacing w:after="0"/>
        <w:jc w:val="both"/>
        <w:rPr>
          <w:rFonts w:ascii="Arial" w:hAnsi="Arial" w:cs="Arial"/>
          <w:b/>
          <w:bCs/>
          <w:sz w:val="24"/>
          <w:szCs w:val="24"/>
        </w:rPr>
      </w:pPr>
      <w:r>
        <w:rPr>
          <w:rFonts w:ascii="Arial" w:hAnsi="Arial" w:cs="Arial"/>
          <w:b/>
          <w:bCs/>
          <w:sz w:val="24"/>
          <w:szCs w:val="24"/>
        </w:rPr>
        <w:t>Spokane</w:t>
      </w:r>
      <w:r w:rsidR="004C7BFB">
        <w:rPr>
          <w:rFonts w:ascii="Arial" w:hAnsi="Arial" w:cs="Arial"/>
          <w:b/>
          <w:bCs/>
          <w:sz w:val="24"/>
          <w:szCs w:val="24"/>
        </w:rPr>
        <w:t xml:space="preserve">, </w:t>
      </w:r>
      <w:r>
        <w:rPr>
          <w:rFonts w:ascii="Arial" w:hAnsi="Arial" w:cs="Arial"/>
          <w:b/>
          <w:bCs/>
          <w:sz w:val="24"/>
          <w:szCs w:val="24"/>
        </w:rPr>
        <w:t>U.S.A.</w:t>
      </w:r>
    </w:p>
    <w:bookmarkEnd w:id="0"/>
    <w:p w14:paraId="6BE4D06E" w14:textId="77777777" w:rsidR="00874274" w:rsidRPr="00DA7561" w:rsidRDefault="00874274" w:rsidP="00874274">
      <w:pPr>
        <w:pStyle w:val="Footer"/>
        <w:jc w:val="both"/>
        <w:rPr>
          <w:noProof w:val="0"/>
          <w:lang w:val="en-GB"/>
        </w:rPr>
      </w:pPr>
    </w:p>
    <w:p w14:paraId="3B70252E" w14:textId="50D7C60F"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w:t>
      </w:r>
      <w:r w:rsidR="00AC2DA6">
        <w:rPr>
          <w:rFonts w:ascii="Arial" w:hAnsi="Arial"/>
          <w:sz w:val="24"/>
        </w:rPr>
        <w:t>Acquisition</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5C0BB066"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w:t>
      </w:r>
      <w:r w:rsidR="00845642">
        <w:t>and CSI reporting.  We</w:t>
      </w:r>
      <w:r>
        <w:t xml:space="preserve"> propose solutions to resolve these </w:t>
      </w:r>
      <w:bookmarkStart w:id="2" w:name="_GoBack"/>
      <w:bookmarkEnd w:id="2"/>
      <w:r>
        <w:t xml:space="preserve">issues. </w:t>
      </w:r>
    </w:p>
    <w:p w14:paraId="33B89AEE" w14:textId="6278B44F" w:rsidR="0029233F" w:rsidRDefault="0029233F" w:rsidP="00E30330">
      <w:pPr>
        <w:pStyle w:val="Heading1"/>
      </w:pPr>
      <w:bookmarkStart w:id="3" w:name="_Ref521530292"/>
      <w:r>
        <w:t xml:space="preserve">CSI </w:t>
      </w:r>
      <w:bookmarkEnd w:id="3"/>
      <w:r w:rsidR="00694991">
        <w:t>reporting on edge SBs</w:t>
      </w:r>
    </w:p>
    <w:p w14:paraId="771CB7E8" w14:textId="18F56D21" w:rsidR="00921B9A" w:rsidRPr="005047F0" w:rsidRDefault="004E64E9" w:rsidP="005047F0">
      <w:pPr>
        <w:spacing w:before="120" w:after="0"/>
        <w:jc w:val="both"/>
        <w:rPr>
          <w:lang w:val="en-US"/>
        </w:rPr>
      </w:pPr>
      <w:r w:rsidRPr="002B62F8">
        <w:t>According to</w:t>
      </w:r>
      <w:r w:rsidR="003856D1" w:rsidRPr="002B62F8">
        <w:t xml:space="preserve"> current TS38.214, </w:t>
      </w:r>
      <w:r w:rsidR="007C19C0">
        <w:t>t</w:t>
      </w:r>
      <w:r w:rsidR="007C19C0" w:rsidRPr="007C19C0">
        <w:t xml:space="preserve">he </w:t>
      </w:r>
      <w:proofErr w:type="spellStart"/>
      <w:r w:rsidR="007C19C0" w:rsidRPr="007C19C0">
        <w:rPr>
          <w:i/>
        </w:rPr>
        <w:t>reportFreqConfiguration</w:t>
      </w:r>
      <w:proofErr w:type="spellEnd"/>
      <w:r w:rsidR="007C19C0" w:rsidRPr="007C19C0">
        <w:t xml:space="preserve"> contained in a </w:t>
      </w:r>
      <w:r w:rsidR="007C19C0" w:rsidRPr="007C19C0">
        <w:rPr>
          <w:i/>
        </w:rPr>
        <w:t>CSI-</w:t>
      </w:r>
      <w:proofErr w:type="spellStart"/>
      <w:r w:rsidR="007C19C0" w:rsidRPr="007C19C0">
        <w:rPr>
          <w:i/>
        </w:rPr>
        <w:t>ReportConfig</w:t>
      </w:r>
      <w:proofErr w:type="spellEnd"/>
      <w:r w:rsidR="007C19C0" w:rsidRPr="007C19C0">
        <w:t xml:space="preserve"> indicates the frequency granularity of the CSI Report. </w:t>
      </w:r>
      <w:r w:rsidR="005047F0">
        <w:rPr>
          <w:lang w:val="en-US"/>
        </w:rPr>
        <w:t xml:space="preserve">In some cases, some </w:t>
      </w:r>
      <w:proofErr w:type="spellStart"/>
      <w:r w:rsidR="005047F0">
        <w:rPr>
          <w:lang w:val="en-US"/>
        </w:rPr>
        <w:t>subbands</w:t>
      </w:r>
      <w:proofErr w:type="spellEnd"/>
      <w:r w:rsidR="005047F0">
        <w:rPr>
          <w:lang w:val="en-US"/>
        </w:rPr>
        <w:t xml:space="preserve"> may contains less number of RBs than the configured nominal subband size.  This is because the subband grid is aligned with the system bandwidth while the BWP can start from any RB in frequency and the bandwidth of a BWP is also defined in granularity of 1 RB.</w:t>
      </w:r>
      <w:r w:rsidR="00694991">
        <w:rPr>
          <w:lang w:val="en-US"/>
        </w:rPr>
        <w:t xml:space="preserve"> As shown in </w:t>
      </w:r>
      <w:r w:rsidR="00694991">
        <w:rPr>
          <w:lang w:val="en-US"/>
        </w:rPr>
        <w:fldChar w:fldCharType="begin"/>
      </w:r>
      <w:r w:rsidR="00694991">
        <w:rPr>
          <w:lang w:val="en-US"/>
        </w:rPr>
        <w:instrText xml:space="preserve"> REF _Ref525654811 \h  \* MERGEFORMAT </w:instrText>
      </w:r>
      <w:r w:rsidR="00694991">
        <w:rPr>
          <w:lang w:val="en-US"/>
        </w:rPr>
      </w:r>
      <w:r w:rsidR="00694991">
        <w:rPr>
          <w:lang w:val="en-US"/>
        </w:rPr>
        <w:fldChar w:fldCharType="separate"/>
      </w:r>
      <w:r w:rsidR="00694991">
        <w:t xml:space="preserve">Figure </w:t>
      </w:r>
      <w:r w:rsidR="00694991">
        <w:rPr>
          <w:noProof/>
        </w:rPr>
        <w:t>1</w:t>
      </w:r>
      <w:r w:rsidR="00694991">
        <w:rPr>
          <w:lang w:val="en-US"/>
        </w:rPr>
        <w:fldChar w:fldCharType="end"/>
      </w:r>
      <w:r w:rsidR="00694991">
        <w:rPr>
          <w:lang w:val="en-US"/>
        </w:rPr>
        <w:t xml:space="preserve">, for </w:t>
      </w:r>
      <w:proofErr w:type="spellStart"/>
      <w:r w:rsidR="00694991">
        <w:rPr>
          <w:lang w:val="en-US"/>
        </w:rPr>
        <w:t>subband</w:t>
      </w:r>
      <w:proofErr w:type="spellEnd"/>
      <w:r w:rsidR="00694991">
        <w:rPr>
          <w:lang w:val="en-US"/>
        </w:rPr>
        <w:t xml:space="preserve"> 0 and 3, the CSI-RS and CSI-IM are fully present, but those edge </w:t>
      </w:r>
      <w:proofErr w:type="spellStart"/>
      <w:r w:rsidR="00694991">
        <w:rPr>
          <w:lang w:val="en-US"/>
        </w:rPr>
        <w:t>subbands</w:t>
      </w:r>
      <w:proofErr w:type="spellEnd"/>
      <w:r w:rsidR="00694991">
        <w:rPr>
          <w:lang w:val="en-US"/>
        </w:rPr>
        <w:t xml:space="preserve"> only contain a few RBs, and the edge subband CSI may not be critical for DL link adaptation.  </w:t>
      </w:r>
    </w:p>
    <w:p w14:paraId="66B3B14B" w14:textId="64A14E8F" w:rsidR="00C62101" w:rsidRDefault="005047F0" w:rsidP="00C62101">
      <w:pPr>
        <w:keepNext/>
        <w:jc w:val="center"/>
      </w:pPr>
      <w:r>
        <w:object w:dxaOrig="7066" w:dyaOrig="3541" w14:anchorId="3D7C4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77.4pt" o:ole="">
            <v:imagedata r:id="rId12" o:title=""/>
          </v:shape>
          <o:OLEObject Type="Embed" ProgID="Visio.Drawing.15" ShapeID="_x0000_i1025" DrawAspect="Content" ObjectID="_1602706326" r:id="rId13"/>
        </w:object>
      </w:r>
    </w:p>
    <w:p w14:paraId="490C542C" w14:textId="63090919" w:rsidR="00D47F5B" w:rsidRDefault="00C62101" w:rsidP="00C62101">
      <w:pPr>
        <w:pStyle w:val="Caption"/>
        <w:jc w:val="center"/>
      </w:pPr>
      <w:bookmarkStart w:id="4" w:name="_Ref525654811"/>
      <w:r>
        <w:t xml:space="preserve">Figure </w:t>
      </w:r>
      <w:bookmarkEnd w:id="4"/>
      <w:r w:rsidR="005047F0">
        <w:t>1</w:t>
      </w:r>
      <w:r>
        <w:t>: Illustration of frequency configuration in CSI reporting setting, NZP CSI-RS and CSI-IM on edge subbands.</w:t>
      </w:r>
    </w:p>
    <w:p w14:paraId="219FD1C1" w14:textId="6307950F" w:rsidR="00C1184A" w:rsidRDefault="00C1184A" w:rsidP="00C1184A">
      <w:pPr>
        <w:spacing w:before="120" w:after="0"/>
        <w:jc w:val="center"/>
      </w:pPr>
      <w:r w:rsidRPr="00C1184A">
        <w:rPr>
          <w:noProof/>
        </w:rPr>
        <w:lastRenderedPageBreak/>
        <w:drawing>
          <wp:inline distT="0" distB="0" distL="0" distR="0" wp14:anchorId="2C084E52" wp14:editId="3717E42C">
            <wp:extent cx="4388978" cy="2407952"/>
            <wp:effectExtent l="0" t="0" r="0" b="0"/>
            <wp:docPr id="5" name="Picture 4">
              <a:extLst xmlns:a="http://schemas.openxmlformats.org/drawingml/2006/main">
                <a:ext uri="{FF2B5EF4-FFF2-40B4-BE49-F238E27FC236}">
                  <a16:creationId xmlns:a16="http://schemas.microsoft.com/office/drawing/2014/main" id="{C826BFC9-7CB8-4278-818B-0F68DE58C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826BFC9-7CB8-4278-818B-0F68DE58CC0B}"/>
                        </a:ext>
                      </a:extLst>
                    </pic:cNvPr>
                    <pic:cNvPicPr>
                      <a:picLocks noChangeAspect="1"/>
                    </pic:cNvPicPr>
                  </pic:nvPicPr>
                  <pic:blipFill>
                    <a:blip r:embed="rId14"/>
                    <a:stretch>
                      <a:fillRect/>
                    </a:stretch>
                  </pic:blipFill>
                  <pic:spPr>
                    <a:xfrm>
                      <a:off x="0" y="0"/>
                      <a:ext cx="4394471" cy="2410965"/>
                    </a:xfrm>
                    <a:prstGeom prst="rect">
                      <a:avLst/>
                    </a:prstGeom>
                  </pic:spPr>
                </pic:pic>
              </a:graphicData>
            </a:graphic>
          </wp:inline>
        </w:drawing>
      </w:r>
    </w:p>
    <w:p w14:paraId="5CCEF6E5" w14:textId="3911AA12" w:rsidR="00C1184A" w:rsidRDefault="00C1184A" w:rsidP="00C1184A">
      <w:pPr>
        <w:pStyle w:val="Caption"/>
        <w:jc w:val="center"/>
      </w:pPr>
      <w:r>
        <w:t xml:space="preserve">Figure 2: </w:t>
      </w:r>
      <w:r w:rsidR="00694991">
        <w:t>Illustration of checking the validation of CSI-RS presence on edge SB</w:t>
      </w:r>
      <w:r>
        <w:t>.</w:t>
      </w:r>
    </w:p>
    <w:p w14:paraId="51BD4EB8" w14:textId="75847795" w:rsidR="0091474F" w:rsidRDefault="00694991" w:rsidP="00DA22A2">
      <w:pPr>
        <w:spacing w:before="120" w:after="0"/>
        <w:jc w:val="both"/>
      </w:pPr>
      <w:r>
        <w:t xml:space="preserve">Besides, checking the validation of the CSI-RS presence on the edge SBs brings additional complexity to UE implementation. </w:t>
      </w:r>
      <w:r w:rsidR="0091474F">
        <w:t>As shown in Figure 2, since a nominal subband size is always an even number, then a valid CSI-RS presence can be determined by checking the CSI-RS presence in the first two RBs for the SB. That is, if at least one RB of the first two RBs has CSI-RS presence, then that SB has a valid CSI-RS presence. For the edge SBs (e.g., a top SB), if the edge SB has an even number of RBs, the validation of the edge SB can be obtained in the same way as the nominal SB. However, if the edge SB has an odd number of RBs, checking the CSI-RS presence in the first two RBs does not suffice to determine the validation of the SB. In words, the UE has to check the size of the edge SB or the index of the starting/ending RB, so as to determine the validation of an edge SB.</w:t>
      </w:r>
      <w:r w:rsidR="00572231">
        <w:t xml:space="preserve"> </w:t>
      </w:r>
      <w:r w:rsidR="00F3511C">
        <w:rPr>
          <w:lang w:val="en-US"/>
        </w:rPr>
        <w:t xml:space="preserve">Configuring edge </w:t>
      </w:r>
      <w:proofErr w:type="spellStart"/>
      <w:r w:rsidR="00F3511C">
        <w:rPr>
          <w:lang w:val="en-US"/>
        </w:rPr>
        <w:t>subbands</w:t>
      </w:r>
      <w:proofErr w:type="spellEnd"/>
      <w:r w:rsidR="00F3511C">
        <w:rPr>
          <w:lang w:val="en-US"/>
        </w:rPr>
        <w:t xml:space="preserve"> smaller than the nominal subband size should be avoided.</w:t>
      </w:r>
    </w:p>
    <w:p w14:paraId="4CBC9C0B" w14:textId="2475AEBD" w:rsidR="00FA1688" w:rsidRDefault="00FA1688" w:rsidP="00DA22A2">
      <w:pPr>
        <w:spacing w:before="120" w:after="0"/>
        <w:jc w:val="both"/>
      </w:pPr>
      <w:r>
        <w:t xml:space="preserve">To address the aforementioned issues, we have </w:t>
      </w:r>
      <w:r w:rsidR="009957EB">
        <w:t xml:space="preserve">the following </w:t>
      </w:r>
      <w:r>
        <w:t>proposal:</w:t>
      </w:r>
    </w:p>
    <w:p w14:paraId="7ABB2B3C" w14:textId="73E96943" w:rsidR="00FA1688" w:rsidRDefault="00FA1688" w:rsidP="00DA22A2">
      <w:pPr>
        <w:pStyle w:val="Proposal"/>
        <w:ind w:left="1170" w:hanging="1170"/>
      </w:pPr>
      <w:bookmarkStart w:id="5" w:name="_Toc525985503"/>
      <w:r>
        <w:t xml:space="preserve">Proposal </w:t>
      </w:r>
      <w:r w:rsidR="005047F0">
        <w:t>1</w:t>
      </w:r>
      <w:r>
        <w:t>:</w:t>
      </w:r>
      <w:r>
        <w:tab/>
      </w:r>
      <w:r w:rsidR="00694991">
        <w:t>A UE does not expect to be configured with a CSI reporting band which contains a SB with a number of RBs smaller than the configured subband size</w:t>
      </w:r>
      <w:r>
        <w:t>.</w:t>
      </w:r>
      <w:bookmarkEnd w:id="5"/>
    </w:p>
    <w:p w14:paraId="5B752C68" w14:textId="77777777" w:rsidR="00351975" w:rsidRPr="00324398" w:rsidRDefault="00351975" w:rsidP="00DA22A2">
      <w:pPr>
        <w:jc w:val="both"/>
      </w:pPr>
      <w:r w:rsidRPr="00324398">
        <w:t>The corresponding text proposal is as follows.</w:t>
      </w:r>
    </w:p>
    <w:p w14:paraId="02114F89" w14:textId="6B130320" w:rsidR="00324398" w:rsidRPr="00324398" w:rsidRDefault="00324398" w:rsidP="00DA22A2">
      <w:pPr>
        <w:jc w:val="both"/>
      </w:pPr>
      <w:r w:rsidRPr="00324398">
        <w:t xml:space="preserve">--- Start of text proposal to Section </w:t>
      </w:r>
      <w:r>
        <w:t>5</w:t>
      </w:r>
      <w:r w:rsidRPr="00324398">
        <w:t>.2.1</w:t>
      </w:r>
      <w:r>
        <w:t>.4</w:t>
      </w:r>
      <w:r w:rsidRPr="00324398">
        <w:t xml:space="preserve"> in TS 38.214 ---</w:t>
      </w:r>
    </w:p>
    <w:p w14:paraId="0F1282B7" w14:textId="77777777" w:rsidR="00694991" w:rsidRDefault="00694991" w:rsidP="00694991">
      <w:pPr>
        <w:jc w:val="both"/>
        <w:rPr>
          <w:color w:val="FF0000"/>
        </w:rPr>
      </w:pPr>
      <w:r w:rsidRPr="00F77502">
        <w:rPr>
          <w:color w:val="FF0000"/>
        </w:rPr>
        <w:t>&gt;&gt;&gt;&gt; unchanged text omitted &lt;&lt;&lt;&lt;</w:t>
      </w:r>
    </w:p>
    <w:p w14:paraId="542D58AE" w14:textId="77777777" w:rsidR="00694991" w:rsidRDefault="00694991" w:rsidP="00694991">
      <w:pPr>
        <w:rPr>
          <w:color w:val="000000"/>
          <w:lang w:val="en-US"/>
        </w:rPr>
      </w:pPr>
      <w:bookmarkStart w:id="6"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7" w:author="Mihai Enescu - after RAN1#84bis" w:date="2018-10-15T11:56:00Z">
        <w:r>
          <w:rPr>
            <w:color w:val="000000"/>
            <w:lang w:val="en-US"/>
          </w:rPr>
          <w:t>R</w:t>
        </w:r>
      </w:ins>
      <w:del w:id="8" w:author="Mihai Enescu - after RAN1#84bis" w:date="2018-10-15T11:56:00Z">
        <w:r>
          <w:rPr>
            <w:color w:val="000000"/>
            <w:lang w:val="en-US"/>
          </w:rPr>
          <w:delText>r</w:delText>
        </w:r>
      </w:del>
      <w:r>
        <w:rPr>
          <w:color w:val="000000"/>
          <w:lang w:val="en-US"/>
        </w:rPr>
        <w:t xml:space="preserve">eporting </w:t>
      </w:r>
      <w:ins w:id="9" w:author="Mihai Enescu - after RAN1#84bis" w:date="2018-10-15T11:56:00Z">
        <w:r>
          <w:rPr>
            <w:color w:val="000000"/>
            <w:lang w:val="en-US"/>
          </w:rPr>
          <w:t>S</w:t>
        </w:r>
      </w:ins>
      <w:del w:id="10" w:author="Mihai Enescu - after RAN1#84bis" w:date="2018-10-15T11:56:00Z">
        <w:r>
          <w:rPr>
            <w:color w:val="000000"/>
            <w:lang w:val="en-US"/>
          </w:rPr>
          <w:delText>s</w:delText>
        </w:r>
      </w:del>
      <w:r>
        <w:rPr>
          <w:color w:val="000000"/>
          <w:lang w:val="en-US"/>
        </w:rPr>
        <w:t xml:space="preserve">etting configuration defines a CSI reporting band as a subset of </w:t>
      </w:r>
      <w:proofErr w:type="spellStart"/>
      <w:r>
        <w:rPr>
          <w:color w:val="000000"/>
          <w:lang w:val="en-US"/>
        </w:rPr>
        <w:t>subbands</w:t>
      </w:r>
      <w:proofErr w:type="spellEnd"/>
      <w:r>
        <w:rPr>
          <w:color w:val="000000"/>
          <w:lang w:val="en-US"/>
        </w:rPr>
        <w:t xml:space="preserve"> of the bandwidth part, where the </w:t>
      </w:r>
      <w:proofErr w:type="spellStart"/>
      <w:r>
        <w:rPr>
          <w:i/>
          <w:color w:val="000000"/>
          <w:lang w:val="en-US"/>
        </w:rPr>
        <w:t>reportFreqConfiguration</w:t>
      </w:r>
      <w:proofErr w:type="spellEnd"/>
      <w:r>
        <w:rPr>
          <w:color w:val="000000"/>
          <w:lang w:val="en-US"/>
        </w:rPr>
        <w:t xml:space="preserve"> indicates: </w:t>
      </w:r>
    </w:p>
    <w:p w14:paraId="6AAFFFDF" w14:textId="77777777" w:rsidR="00694991" w:rsidRDefault="00694991" w:rsidP="00694991">
      <w:pPr>
        <w:pStyle w:val="B1"/>
        <w:rPr>
          <w:ins w:id="11" w:author="Mihai Enescu - after RAN1#84bis" w:date="2018-10-15T09:14:00Z"/>
          <w:lang w:val="x-none"/>
        </w:rPr>
      </w:pPr>
      <w:r>
        <w:t>-</w:t>
      </w:r>
      <w:r>
        <w:tab/>
        <w:t xml:space="preserve">the </w:t>
      </w:r>
      <w:proofErr w:type="spellStart"/>
      <w:r>
        <w:rPr>
          <w:i/>
        </w:rPr>
        <w:t>csi-ReportingBand</w:t>
      </w:r>
      <w:proofErr w:type="spellEnd"/>
      <w:r>
        <w:t xml:space="preserve"> as a contiguous or non-contiguous subset of </w:t>
      </w:r>
      <w:proofErr w:type="spellStart"/>
      <w:r>
        <w:t>subbands</w:t>
      </w:r>
      <w:proofErr w:type="spellEnd"/>
      <w:r>
        <w:t xml:space="preserve"> in the bandwidth part for which CSI shall be reported.</w:t>
      </w:r>
      <w:del w:id="12" w:author="Mihai Enescu - after RAN1#84bis" w:date="2018-10-15T09:14:00Z">
        <w:r>
          <w:delText xml:space="preserve"> The UE is not expected to be configured with a CSI reporting band which contains subbands where reference signals for channel and interference are not present.</w:delText>
        </w:r>
      </w:del>
    </w:p>
    <w:p w14:paraId="7CF80718" w14:textId="77777777" w:rsidR="00694991" w:rsidRDefault="00694991" w:rsidP="00694991">
      <w:pPr>
        <w:pStyle w:val="B1"/>
        <w:ind w:left="851"/>
        <w:rPr>
          <w:ins w:id="13" w:author="Mihai Enescu - after RAN1#84bis" w:date="2018-10-15T09:15:00Z"/>
        </w:rPr>
      </w:pPr>
      <w:ins w:id="14" w:author="Mihai Enescu - after RAN1#84bis" w:date="2018-10-15T09:16:00Z">
        <w:r>
          <w:t>-</w:t>
        </w:r>
        <w:r>
          <w:tab/>
        </w:r>
      </w:ins>
      <w:ins w:id="15" w:author="Mihai Enescu - after RAN1#84bis" w:date="2018-10-15T09:15:00Z">
        <w:r>
          <w:t xml:space="preserve">A UE is not expected to be configured with </w:t>
        </w:r>
        <w:proofErr w:type="spellStart"/>
        <w:r>
          <w:rPr>
            <w:i/>
          </w:rPr>
          <w:t>csi-ReportingBand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14:paraId="523511F0" w14:textId="77777777" w:rsidR="00694991" w:rsidRDefault="00694991" w:rsidP="00694991">
      <w:pPr>
        <w:pStyle w:val="B1"/>
        <w:ind w:left="851"/>
        <w:rPr>
          <w:ins w:id="16" w:author="Chenxi Hao" w:date="2018-10-26T17:11:00Z"/>
        </w:rPr>
      </w:pPr>
      <w:ins w:id="17" w:author="Mihai Enescu - after RAN1#84bis" w:date="2018-10-15T09:16:00Z">
        <w:r>
          <w:t>-</w:t>
        </w:r>
        <w:r>
          <w:tab/>
        </w:r>
      </w:ins>
      <w:ins w:id="18" w:author="Mihai Enescu - after RAN1#84bis" w:date="2018-10-15T09:15:00Z">
        <w:r>
          <w:t xml:space="preserve">If a CSI-IM resource is linked to the CSI Report Setting, a UE is not expected to be configured with </w:t>
        </w:r>
        <w:proofErr w:type="spellStart"/>
        <w:r>
          <w:rPr>
            <w:i/>
          </w:rPr>
          <w:t>csi-ReportingBand</w:t>
        </w:r>
        <w:proofErr w:type="spellEnd"/>
        <w:r>
          <w:t xml:space="preserve"> which contains a subband where not all PRBs in the subband have the CSI-IM REs present.</w:t>
        </w:r>
      </w:ins>
    </w:p>
    <w:p w14:paraId="58FE0585" w14:textId="77777777" w:rsidR="00694991" w:rsidRDefault="00694991">
      <w:pPr>
        <w:pStyle w:val="B1"/>
        <w:ind w:left="851"/>
      </w:pPr>
      <w:ins w:id="19" w:author="Chenxi Hao" w:date="2018-10-26T17:11:00Z">
        <w:r>
          <w:t>-</w:t>
        </w:r>
        <w:r>
          <w:tab/>
          <w:t xml:space="preserve">A UE is not expected to be configured with </w:t>
        </w:r>
      </w:ins>
      <w:proofErr w:type="spellStart"/>
      <w:ins w:id="20" w:author="Chenxi Hao" w:date="2018-10-26T17:12:00Z">
        <w:r>
          <w:rPr>
            <w:i/>
          </w:rPr>
          <w:t>csi-ReportingBand</w:t>
        </w:r>
        <w:proofErr w:type="spellEnd"/>
        <w:r>
          <w:rPr>
            <w:i/>
          </w:rPr>
          <w:t xml:space="preserve"> </w:t>
        </w:r>
        <w:r w:rsidRPr="00A16D89">
          <w:rPr>
            <w:rPrChange w:id="21" w:author="Chenxi Hao" w:date="2018-10-26T17:27:00Z">
              <w:rPr>
                <w:i/>
              </w:rPr>
            </w:rPrChange>
          </w:rPr>
          <w:t>which contains</w:t>
        </w:r>
      </w:ins>
      <w:ins w:id="22" w:author="Chenxi Hao" w:date="2018-10-26T17:27:00Z">
        <w:r>
          <w:t xml:space="preserve"> a subband consisting of less RBs than the </w:t>
        </w:r>
      </w:ins>
      <w:proofErr w:type="spellStart"/>
      <w:ins w:id="23" w:author="Chenxi Hao" w:date="2018-10-26T17:29:00Z">
        <w:r w:rsidRPr="00330257">
          <w:rPr>
            <w:i/>
          </w:rPr>
          <w:t>subbandSize</w:t>
        </w:r>
        <w:proofErr w:type="spellEnd"/>
        <w:r>
          <w:t>.</w:t>
        </w:r>
      </w:ins>
    </w:p>
    <w:bookmarkEnd w:id="6"/>
    <w:p w14:paraId="24269749" w14:textId="77777777" w:rsidR="00694991" w:rsidRDefault="00694991" w:rsidP="00694991">
      <w:pPr>
        <w:pStyle w:val="B1"/>
      </w:pPr>
      <w:r>
        <w:t>-</w:t>
      </w:r>
      <w:r>
        <w:tab/>
        <w:t xml:space="preserve">wideband CQI or subband CQI reporting, as configured by the higher layer parameter </w:t>
      </w:r>
      <w:proofErr w:type="spellStart"/>
      <w:r>
        <w:rPr>
          <w:i/>
        </w:rPr>
        <w:t>cqi-FormatIndicator</w:t>
      </w:r>
      <w:proofErr w:type="spellEnd"/>
      <w:r>
        <w:t>. When wideband CQI reporting is configured, a wideband CQI is reported for each codeword for the entire CSI reporting band. When subband CQI reporting is configured, one CQI for each codeword is reported for each subband in the CSI reporting band.</w:t>
      </w:r>
    </w:p>
    <w:p w14:paraId="7786886F" w14:textId="77777777" w:rsidR="00694991" w:rsidRDefault="00694991" w:rsidP="00694991">
      <w:pPr>
        <w:pStyle w:val="B1"/>
      </w:pPr>
      <w:r>
        <w:lastRenderedPageBreak/>
        <w:t>-</w:t>
      </w:r>
      <w:r>
        <w:tab/>
        <w:t xml:space="preserve">wideband PMI or subband PMI reporting as configured by the higher layer parameter </w:t>
      </w:r>
      <w:proofErr w:type="spellStart"/>
      <w:r>
        <w:rPr>
          <w:i/>
        </w:rPr>
        <w:t>pmi-FormatIndicator</w:t>
      </w:r>
      <w:proofErr w:type="spellEnd"/>
      <w:r>
        <w:t>. When wideband PMI reporting is configured, a wideband PMI is reported for the entire CSI reporting band. When subband PMI reporting is configured, except with 2 antenna ports, a single wideband indication (</w:t>
      </w:r>
      <w:r>
        <w:rPr>
          <w:i/>
        </w:rPr>
        <w:t>i</w:t>
      </w:r>
      <w:r>
        <w:rPr>
          <w:i/>
          <w:vertAlign w:val="subscript"/>
        </w:rPr>
        <w:t>1</w:t>
      </w:r>
      <w:r>
        <w:t xml:space="preserve"> in Subclause 5.2.2.2) is reported for the entire CSI reporting band and one subband indication (</w:t>
      </w:r>
      <w:r>
        <w:rPr>
          <w:i/>
        </w:rPr>
        <w:t>i</w:t>
      </w:r>
      <w:r>
        <w:rPr>
          <w:i/>
          <w:vertAlign w:val="subscript"/>
        </w:rPr>
        <w:t>2</w:t>
      </w:r>
      <w:r>
        <w:t xml:space="preserve"> in subclause 5.2.2.2) is reported for each subband in the CSI reporting band. When subband PMIs are configured with 2 antenna ports, a PMI is reported for each subband in the CSI reporting band. </w:t>
      </w:r>
    </w:p>
    <w:p w14:paraId="7F2CFE03" w14:textId="77777777" w:rsidR="00694991" w:rsidRDefault="00694991" w:rsidP="00694991">
      <w:pPr>
        <w:jc w:val="both"/>
        <w:rPr>
          <w:color w:val="FF0000"/>
        </w:rPr>
      </w:pPr>
      <w:r w:rsidRPr="00F77502">
        <w:rPr>
          <w:color w:val="FF0000"/>
        </w:rPr>
        <w:t>&gt;&gt;&gt;&gt; unchanged text omitted &lt;&lt;&lt;&lt;</w:t>
      </w:r>
    </w:p>
    <w:p w14:paraId="1620716B" w14:textId="639D34C4" w:rsidR="00324398" w:rsidRDefault="00324398" w:rsidP="00324398">
      <w:r w:rsidRPr="00324398">
        <w:t>--- End of text proposal ---</w:t>
      </w:r>
    </w:p>
    <w:p w14:paraId="20108B69" w14:textId="3E7ABC90" w:rsidR="00DF19E3" w:rsidRPr="00587199" w:rsidRDefault="00694991" w:rsidP="00C92A0C">
      <w:pPr>
        <w:pStyle w:val="Heading1"/>
      </w:pPr>
      <w:bookmarkStart w:id="24" w:name="_Ref521530293"/>
      <w:r>
        <w:t>CSI measurement in C-DRX mode</w:t>
      </w:r>
      <w:r w:rsidR="00C92A0C">
        <w:t xml:space="preserve"> </w:t>
      </w:r>
      <w:bookmarkEnd w:id="24"/>
    </w:p>
    <w:p w14:paraId="6D5FF7C1" w14:textId="373ECF44" w:rsidR="00694991" w:rsidRDefault="00694991" w:rsidP="00694991">
      <w:pPr>
        <w:spacing w:before="120" w:after="120"/>
        <w:jc w:val="both"/>
      </w:pPr>
      <w:r>
        <w:t>In current spec of TS38.214</w:t>
      </w:r>
      <w:r w:rsidR="001B31C6">
        <w:t>, UE is not requir</w:t>
      </w:r>
      <w:r w:rsidR="00762C03">
        <w:t>ed to report a CSI if no CSI-RS for channel measurement and CSI-RS and/or CSI-IM for interference measurement is transmitted in DRX Active Time. It is captured as follows</w:t>
      </w:r>
      <w:r>
        <w:t>:</w:t>
      </w:r>
    </w:p>
    <w:p w14:paraId="27EC21FE" w14:textId="53D05A95" w:rsidR="00762C03" w:rsidRPr="00762C03" w:rsidRDefault="00762C03" w:rsidP="00762C03">
      <w:pPr>
        <w:spacing w:after="0"/>
        <w:ind w:left="284"/>
        <w:jc w:val="both"/>
        <w:rPr>
          <w:rFonts w:eastAsia="SimSun"/>
          <w:i/>
          <w:noProof/>
          <w:lang w:val="en-US" w:eastAsia="ko-KR"/>
        </w:rPr>
      </w:pPr>
      <w:r w:rsidRPr="00762C03">
        <w:rPr>
          <w:i/>
          <w:noProof/>
        </w:rPr>
        <w:t xml:space="preserve">When DRX is configured, the UE reports a CSI report only if receiving at least one CSI-RS transmission occasion for channel measurement and CSI-RS and/or CSI-IM occasion for interference measurement in DRX Active Time no later </w:t>
      </w:r>
      <w:r w:rsidRPr="00762C03">
        <w:rPr>
          <w:rFonts w:eastAsia="SimSun"/>
          <w:i/>
          <w:noProof/>
          <w:lang w:val="en-US" w:eastAsia="ko-KR"/>
        </w:rPr>
        <w:t>than CSI reference resource and drops the report otherwise.</w:t>
      </w:r>
    </w:p>
    <w:p w14:paraId="5918E2D6" w14:textId="5742A4D4" w:rsidR="00694991" w:rsidRDefault="00694991" w:rsidP="00694991">
      <w:pPr>
        <w:spacing w:before="120" w:after="120"/>
        <w:jc w:val="both"/>
        <w:rPr>
          <w:lang w:val="en-US"/>
        </w:rPr>
      </w:pPr>
      <w:r>
        <w:rPr>
          <w:lang w:val="en-US"/>
        </w:rPr>
        <w:t xml:space="preserve">According to TS38.321, DRX functionality is offered by a MAC entity which </w:t>
      </w:r>
      <w:r w:rsidRPr="00866E22">
        <w:rPr>
          <w:b/>
          <w:i/>
          <w:lang w:val="en-US"/>
        </w:rPr>
        <w:t>controls the UE’s PDCCH monitoring activity</w:t>
      </w:r>
      <w:r w:rsidRPr="00866E22">
        <w:rPr>
          <w:b/>
          <w:lang w:val="en-US"/>
        </w:rPr>
        <w:t xml:space="preserve"> </w:t>
      </w:r>
      <w:r w:rsidRPr="00866E22">
        <w:rPr>
          <w:lang w:val="en-US"/>
        </w:rPr>
        <w:t>for the MAC entity</w:t>
      </w:r>
      <w:r>
        <w:rPr>
          <w:lang w:val="en-US"/>
        </w:rPr>
        <w:t>’</w:t>
      </w:r>
      <w:r w:rsidRPr="00866E22">
        <w:rPr>
          <w:lang w:val="en-US"/>
        </w:rPr>
        <w:t>s C-RNTI, CS-RNTI, INT-RNTI, SFI-RNTI, SP-CSI-RNTI, TPC-PUCCH-RNTI, TPC-PUSCH-RNTI, and TPC-SRS-RNTI.</w:t>
      </w:r>
      <w:r>
        <w:rPr>
          <w:lang w:val="en-US"/>
        </w:rPr>
        <w:t xml:space="preserve">  The DRX Active Time defines a time window such that the UE just needs to monitor the PDCCH in the window and if there’s no PDCCH received within such window to restrict UE’s reception of PDCCH.  That is a UE just needs to monitor the PDCCH transmitted in the Active Time and if there’s no PDCCH received within the Active Time, the UE may go to sleep for power saving.  The Active Time is not defined for the purpose of restricting UE’s reception of other signals.  The Active Time is a L2 concept defined in TS38.321 based on L2 timers/events:</w:t>
      </w:r>
    </w:p>
    <w:p w14:paraId="2AC31E9C" w14:textId="77777777" w:rsidR="00694991" w:rsidRPr="00F41477" w:rsidRDefault="00694991" w:rsidP="00694991">
      <w:pPr>
        <w:spacing w:after="0"/>
        <w:ind w:left="284"/>
        <w:jc w:val="both"/>
        <w:rPr>
          <w:i/>
          <w:noProof/>
        </w:rPr>
      </w:pPr>
      <w:r w:rsidRPr="00F41477">
        <w:rPr>
          <w:i/>
          <w:noProof/>
        </w:rPr>
        <w:t>When a DRX cycle is configured, the Active Time includes the time while:</w:t>
      </w:r>
    </w:p>
    <w:p w14:paraId="1A7A0B9C" w14:textId="77777777" w:rsidR="00694991" w:rsidRPr="00F41477" w:rsidRDefault="00694991" w:rsidP="00694991">
      <w:pPr>
        <w:pStyle w:val="B1"/>
        <w:spacing w:before="0" w:after="0"/>
        <w:ind w:left="852"/>
        <w:jc w:val="both"/>
        <w:rPr>
          <w:i/>
          <w:noProof/>
        </w:rPr>
      </w:pPr>
      <w:r w:rsidRPr="00F41477">
        <w:rPr>
          <w:i/>
          <w:noProof/>
        </w:rPr>
        <w:t>-</w:t>
      </w:r>
      <w:r w:rsidRPr="00F41477">
        <w:rPr>
          <w:i/>
          <w:noProof/>
        </w:rPr>
        <w:tab/>
        <w:t xml:space="preserve">drx-onDurationTimer or drx-InactivityTimer or </w:t>
      </w:r>
      <w:proofErr w:type="spellStart"/>
      <w:r w:rsidRPr="00F41477">
        <w:rPr>
          <w:i/>
        </w:rPr>
        <w:t>drx-RetransmissionTimerDL</w:t>
      </w:r>
      <w:proofErr w:type="spellEnd"/>
      <w:r w:rsidRPr="00F41477">
        <w:rPr>
          <w:i/>
          <w:noProof/>
        </w:rPr>
        <w:t xml:space="preserve"> or </w:t>
      </w:r>
      <w:proofErr w:type="spellStart"/>
      <w:r w:rsidRPr="00F41477">
        <w:rPr>
          <w:i/>
        </w:rPr>
        <w:t>drx-RetransmissionTimerUL</w:t>
      </w:r>
      <w:proofErr w:type="spellEnd"/>
      <w:r w:rsidRPr="00F41477">
        <w:rPr>
          <w:i/>
          <w:noProof/>
        </w:rPr>
        <w:t xml:space="preserve"> or ra-ContentionResolutionTimer (as described in subclause 5.1.5) is running; or</w:t>
      </w:r>
    </w:p>
    <w:p w14:paraId="571C1758" w14:textId="77777777" w:rsidR="00694991" w:rsidRPr="00F41477" w:rsidRDefault="00694991" w:rsidP="00694991">
      <w:pPr>
        <w:pStyle w:val="B1"/>
        <w:spacing w:before="0" w:after="0"/>
        <w:ind w:left="852"/>
        <w:jc w:val="both"/>
        <w:rPr>
          <w:i/>
          <w:noProof/>
        </w:rPr>
      </w:pPr>
      <w:r w:rsidRPr="00F41477">
        <w:rPr>
          <w:i/>
          <w:noProof/>
        </w:rPr>
        <w:t>-</w:t>
      </w:r>
      <w:r w:rsidRPr="00F41477">
        <w:rPr>
          <w:i/>
          <w:noProof/>
        </w:rPr>
        <w:tab/>
        <w:t>a Scheduling Request is sent on PUCCH and is pending (as described in subclause 5.4.4); or</w:t>
      </w:r>
    </w:p>
    <w:p w14:paraId="6BB8633B" w14:textId="77777777" w:rsidR="00694991" w:rsidRPr="00F72E89" w:rsidRDefault="00694991" w:rsidP="00694991">
      <w:pPr>
        <w:pStyle w:val="B1"/>
        <w:spacing w:before="0" w:after="0"/>
        <w:ind w:left="852"/>
        <w:jc w:val="both"/>
        <w:rPr>
          <w:noProof/>
        </w:rPr>
      </w:pPr>
      <w:r w:rsidRPr="00F41477">
        <w:rPr>
          <w:i/>
          <w:noProof/>
        </w:rPr>
        <w:t>-</w:t>
      </w:r>
      <w:r w:rsidRPr="00F41477">
        <w:rPr>
          <w:i/>
          <w:noProof/>
        </w:rPr>
        <w:tab/>
        <w:t xml:space="preserve">a PDCCH indicating a new transmission addressed to the C-RNTI of the MAC entity has not been received after successful reception of a Random Access Response for the Random Access Preamble not selected by the </w:t>
      </w:r>
      <w:r w:rsidRPr="00F41477">
        <w:rPr>
          <w:i/>
          <w:noProof/>
          <w:lang w:eastAsia="ko-KR"/>
        </w:rPr>
        <w:t>MAC entity</w:t>
      </w:r>
      <w:r w:rsidRPr="00F41477">
        <w:rPr>
          <w:i/>
          <w:noProof/>
        </w:rPr>
        <w:t xml:space="preserve"> among the contention-based Random Access Preamble (as described in subclause 5.1.4).</w:t>
      </w:r>
    </w:p>
    <w:p w14:paraId="1BC3CD97" w14:textId="4EB05CFE" w:rsidR="00694991" w:rsidRDefault="00694991" w:rsidP="00694991">
      <w:pPr>
        <w:spacing w:before="120" w:after="120"/>
        <w:jc w:val="both"/>
      </w:pPr>
      <w:r>
        <w:rPr>
          <w:lang w:val="en-US"/>
        </w:rPr>
        <w:t xml:space="preserve">Basically, the </w:t>
      </w:r>
      <w:r w:rsidR="00762C03">
        <w:rPr>
          <w:lang w:val="en-US"/>
        </w:rPr>
        <w:t>current spec of TS38.214</w:t>
      </w:r>
      <w:r>
        <w:rPr>
          <w:lang w:val="en-US"/>
        </w:rPr>
        <w:t xml:space="preserve"> unnecessarily “redefines” a RAN2 concept.  And this agreement may ruin the power saving benefit provided by DRX operation, especially when a UE is requested to report an aperiodic CSI-RS based aperiodic CSI on the PUSCH without UL-SCH.  This is because, both the CSI request and the CSI-RS have to be within the Active Time.  The </w:t>
      </w:r>
      <w:proofErr w:type="spellStart"/>
      <w:r>
        <w:rPr>
          <w:lang w:val="en-US"/>
        </w:rPr>
        <w:t>gNB</w:t>
      </w:r>
      <w:proofErr w:type="spellEnd"/>
      <w:r>
        <w:rPr>
          <w:lang w:val="en-US"/>
        </w:rPr>
        <w:t xml:space="preserve"> has to either schedule CSI-RS close to the PDCCH or to configure the timers to make the Active Time long enough.  The former puts restrictions to </w:t>
      </w:r>
      <w:proofErr w:type="spellStart"/>
      <w:r>
        <w:rPr>
          <w:lang w:val="en-US"/>
        </w:rPr>
        <w:t>gNB</w:t>
      </w:r>
      <w:proofErr w:type="spellEnd"/>
      <w:r>
        <w:rPr>
          <w:lang w:val="en-US"/>
        </w:rPr>
        <w:t xml:space="preserve"> scheduling, while the latter jeopardizes power saving capability of DRX.  Notice that not only for CSI report the UE needs to perform channel measurement on CSI-RS, the UE also needs to process CSI-RS for other purpose, including resolving QCL information for aperiodic SRS and PUSCH from aperiodic CSI-RS, performing time/frequency tracking from TRS, and performing measurement for mobility, etc.  Based on the above discussion, we propose</w:t>
      </w:r>
    </w:p>
    <w:p w14:paraId="41B2D6C6" w14:textId="0C397ED5" w:rsidR="00694991" w:rsidRDefault="00694991" w:rsidP="00694991">
      <w:pPr>
        <w:pStyle w:val="Proposal"/>
        <w:ind w:left="1170" w:hanging="1170"/>
      </w:pPr>
      <w:bookmarkStart w:id="25" w:name="_Toc525985505"/>
      <w:r>
        <w:t xml:space="preserve">Proposal </w:t>
      </w:r>
      <w:r w:rsidR="009624E8">
        <w:t>2</w:t>
      </w:r>
      <w:r>
        <w:t>:</w:t>
      </w:r>
      <w:r>
        <w:tab/>
        <w:t>When DRX is configured, a UE is not required to perform CSI measurement outside of the DRX Active Time, except that the measurement is based on aperiodic CSI-RS and the triggering DCI is received in the DRX Active Time.</w:t>
      </w:r>
      <w:bookmarkEnd w:id="25"/>
    </w:p>
    <w:p w14:paraId="04E63742" w14:textId="77777777" w:rsidR="00694991" w:rsidRPr="00324398" w:rsidRDefault="00694991" w:rsidP="00694991">
      <w:pPr>
        <w:jc w:val="both"/>
      </w:pPr>
      <w:r w:rsidRPr="00324398">
        <w:t>The corresponding text proposal is as follows.</w:t>
      </w:r>
    </w:p>
    <w:p w14:paraId="0EE2A3D7" w14:textId="77777777" w:rsidR="00694991" w:rsidRPr="00324398" w:rsidRDefault="00694991" w:rsidP="00694991">
      <w:r w:rsidRPr="00324398">
        <w:t xml:space="preserve">--- Start of text proposal to Section </w:t>
      </w:r>
      <w:r>
        <w:t>5</w:t>
      </w:r>
      <w:r w:rsidRPr="00324398">
        <w:t>.2.</w:t>
      </w:r>
      <w:r>
        <w:t>2.1.1</w:t>
      </w:r>
      <w:r w:rsidRPr="00324398">
        <w:t xml:space="preserve"> in TS 38.214 ---</w:t>
      </w:r>
    </w:p>
    <w:p w14:paraId="284FE4F7" w14:textId="77777777" w:rsidR="00265E2C" w:rsidRDefault="00265E2C" w:rsidP="00265E2C">
      <w:pPr>
        <w:pStyle w:val="Heading4"/>
        <w:rPr>
          <w:ins w:id="26" w:author="Mihai Enescu - after RAN1#84bis" w:date="2018-10-19T08:26:00Z"/>
        </w:rPr>
      </w:pPr>
      <w:ins w:id="27" w:author="Mihai Enescu - after RAN1#84bis" w:date="2018-10-19T08:25:00Z">
        <w:r>
          <w:t>5.2.2.5</w:t>
        </w:r>
      </w:ins>
      <w:ins w:id="28" w:author="Mihai Enescu - after RAN1#84bis" w:date="2018-10-19T08:26:00Z">
        <w:r>
          <w:tab/>
        </w:r>
        <w:r w:rsidRPr="00507BB2">
          <w:t>CSI reference resource definition</w:t>
        </w:r>
      </w:ins>
    </w:p>
    <w:p w14:paraId="1C0F9DB7" w14:textId="77777777" w:rsidR="00265E2C" w:rsidRDefault="00265E2C" w:rsidP="00265E2C">
      <w:pPr>
        <w:jc w:val="both"/>
        <w:rPr>
          <w:color w:val="FF0000"/>
        </w:rPr>
      </w:pPr>
      <w:r w:rsidRPr="00F77502">
        <w:rPr>
          <w:color w:val="FF0000"/>
        </w:rPr>
        <w:t>&gt;&gt;&gt;&gt; unchanged text omitted &lt;&lt;&lt;&lt;</w:t>
      </w:r>
    </w:p>
    <w:p w14:paraId="1E2241FC" w14:textId="77777777" w:rsidR="00265E2C" w:rsidRDefault="00265E2C" w:rsidP="00265E2C">
      <w:pPr>
        <w:rPr>
          <w:ins w:id="29" w:author="Mihai Enescu - after RAN1#84bis" w:date="2018-10-19T08:28:00Z"/>
          <w:color w:val="000000"/>
        </w:rPr>
      </w:pPr>
      <w:ins w:id="30"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14:paraId="234A257C" w14:textId="52789BA4" w:rsidR="00265E2C" w:rsidDel="007B43E4" w:rsidRDefault="00265E2C" w:rsidP="00265E2C">
      <w:pPr>
        <w:rPr>
          <w:del w:id="31" w:author="Chenxi Hao" w:date="2018-10-26T17:35:00Z"/>
          <w:color w:val="000000"/>
        </w:rPr>
      </w:pPr>
      <w:ins w:id="32" w:author="Mihai Enescu - after RAN1#84bis" w:date="2018-10-19T08:28:00Z">
        <w:r>
          <w:rPr>
            <w:color w:val="000000"/>
          </w:rPr>
          <w:lastRenderedPageBreak/>
          <w:t xml:space="preserve">When DRX is configured, the UE reports a CSI report </w:t>
        </w:r>
        <w:del w:id="33" w:author="Chenxi Hao" w:date="2018-11-02T14:54:00Z">
          <w:r w:rsidDel="004871D5">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34" w:author="Chenxi Hao" w:date="2018-10-26T17:46:00Z">
        <w:r>
          <w:rPr>
            <w:color w:val="000000"/>
          </w:rPr>
          <w:t>,</w:t>
        </w:r>
        <w:r>
          <w:rPr>
            <w:lang w:val="en-US"/>
          </w:rPr>
          <w:t xml:space="preserve"> </w:t>
        </w:r>
      </w:ins>
      <w:ins w:id="35" w:author="Chenxi Hao" w:date="2018-11-02T14:55:00Z">
        <w:r w:rsidR="004871D5">
          <w:rPr>
            <w:lang w:val="en-US"/>
          </w:rPr>
          <w:t xml:space="preserve">or if </w:t>
        </w:r>
      </w:ins>
      <w:ins w:id="36" w:author="Chenxi Hao" w:date="2018-10-26T17:46:00Z">
        <w:r>
          <w:rPr>
            <w:lang w:val="en-US"/>
          </w:rPr>
          <w:t>the measurement is based on aperiodic CSI-RS</w:t>
        </w:r>
      </w:ins>
      <w:ins w:id="37" w:author="Chenxi Hao" w:date="2018-11-02T14:51:00Z">
        <w:r w:rsidR="00722A8D">
          <w:rPr>
            <w:lang w:val="en-US"/>
          </w:rPr>
          <w:t xml:space="preserve"> for channel </w:t>
        </w:r>
      </w:ins>
      <w:ins w:id="38" w:author="Chenxi Hao" w:date="2018-11-02T15:16:00Z">
        <w:r w:rsidR="008D41E7">
          <w:rPr>
            <w:lang w:val="en-US"/>
          </w:rPr>
          <w:t>measurement</w:t>
        </w:r>
      </w:ins>
      <w:ins w:id="39" w:author="Chenxi Hao" w:date="2018-10-26T17:46:00Z">
        <w:r>
          <w:rPr>
            <w:lang w:val="en-US"/>
          </w:rPr>
          <w:t xml:space="preserve"> and</w:t>
        </w:r>
      </w:ins>
      <w:ins w:id="40" w:author="Chenxi Hao" w:date="2018-11-02T15:32:00Z">
        <w:r w:rsidR="007B43E4">
          <w:rPr>
            <w:lang w:val="en-US"/>
          </w:rPr>
          <w:t xml:space="preserve"> aperiodic CSI-RS and/or CSI-IM for interference measurement</w:t>
        </w:r>
      </w:ins>
      <w:ins w:id="41" w:author="Chenxi Hao" w:date="2018-11-02T17:04:00Z">
        <w:r w:rsidR="00F72922">
          <w:rPr>
            <w:lang w:val="en-US"/>
          </w:rPr>
          <w:t xml:space="preserve"> </w:t>
        </w:r>
      </w:ins>
      <w:ins w:id="42" w:author="Chenxi Hao" w:date="2018-11-02T17:41:00Z">
        <w:r w:rsidR="00777612">
          <w:rPr>
            <w:lang w:val="en-US"/>
          </w:rPr>
          <w:t xml:space="preserve">no later than CSI reference resource </w:t>
        </w:r>
      </w:ins>
      <w:ins w:id="43" w:author="Chenxi Hao" w:date="2018-11-02T17:04:00Z">
        <w:r w:rsidR="00F72922">
          <w:rPr>
            <w:lang w:val="en-US"/>
          </w:rPr>
          <w:t>and</w:t>
        </w:r>
      </w:ins>
      <w:ins w:id="44" w:author="Chenxi Hao" w:date="2018-10-26T17:46:00Z">
        <w:r>
          <w:rPr>
            <w:lang w:val="en-US"/>
          </w:rPr>
          <w:t xml:space="preserve"> the triggering DCI is received in the DRX Active Time,</w:t>
        </w:r>
      </w:ins>
      <w:ins w:id="45" w:author="Mihai Enescu - after RAN1#84bis" w:date="2018-10-19T08:28:00Z">
        <w:r>
          <w:rPr>
            <w:color w:val="000000"/>
          </w:rPr>
          <w:t xml:space="preserve"> and drops the report </w:t>
        </w:r>
        <w:proofErr w:type="spellStart"/>
        <w:r>
          <w:rPr>
            <w:color w:val="000000"/>
          </w:rPr>
          <w:t>otherwise.</w:t>
        </w:r>
      </w:ins>
    </w:p>
    <w:p w14:paraId="6E8CBDB7" w14:textId="345CBFDA" w:rsidR="00265E2C" w:rsidRDefault="00265E2C" w:rsidP="00265E2C">
      <w:pPr>
        <w:rPr>
          <w:ins w:id="46" w:author="Mihai Enescu - after RAN1#84bis" w:date="2018-10-19T08:28:00Z"/>
          <w:color w:val="000000"/>
        </w:rPr>
      </w:pPr>
      <w:ins w:id="47" w:author="Mihai Enescu - after RAN1#84bis" w:date="2018-10-19T08:28:00Z">
        <w:r>
          <w:rPr>
            <w:color w:val="000000"/>
          </w:rPr>
          <w:t>When</w:t>
        </w:r>
        <w:proofErr w:type="spellEnd"/>
        <w:r>
          <w:rPr>
            <w:color w:val="000000"/>
          </w:rPr>
          <w:t xml:space="preserve"> deriving CSI feedback, the UE is not expected that a NZP CSI -RS resource for channel measurement overlaps with CSI-IM resource for interference measurement or NZP CSI -RS resource for interference measurement.</w:t>
        </w:r>
      </w:ins>
    </w:p>
    <w:p w14:paraId="2857141C" w14:textId="5A06D650" w:rsidR="00265E2C" w:rsidRDefault="00265E2C" w:rsidP="00265E2C">
      <w:pPr>
        <w:jc w:val="both"/>
        <w:rPr>
          <w:color w:val="FF0000"/>
        </w:rPr>
      </w:pPr>
      <w:r w:rsidRPr="00F77502">
        <w:rPr>
          <w:color w:val="FF0000"/>
        </w:rPr>
        <w:t>&gt;&gt;&gt;&gt; unchanged text omitted &lt;&lt;&lt;&lt;</w:t>
      </w:r>
    </w:p>
    <w:p w14:paraId="53589F8A" w14:textId="0DF618E8" w:rsidR="00265E2C" w:rsidRPr="00265E2C" w:rsidRDefault="00265E2C" w:rsidP="00265E2C">
      <w:r w:rsidRPr="00324398">
        <w:t>--- End of text proposal ---</w:t>
      </w:r>
    </w:p>
    <w:p w14:paraId="53220652" w14:textId="726CFA56" w:rsidR="00762C03" w:rsidRDefault="00762C03" w:rsidP="00762C03">
      <w:pPr>
        <w:pStyle w:val="Heading1"/>
      </w:pPr>
      <w:r w:rsidRPr="00762C03">
        <w:t>TCI state for common CSI-RS resource associated with multiple CSI-RS resource sets.</w:t>
      </w:r>
    </w:p>
    <w:p w14:paraId="59CCB7EA" w14:textId="1CE90D43" w:rsidR="00762C03" w:rsidRDefault="006B59FA" w:rsidP="00762C03">
      <w:r>
        <w:t xml:space="preserve">In the last meeting, </w:t>
      </w:r>
      <w:r w:rsidR="009624E8">
        <w:t>it was agreed to capture the following statement in current spec of TS38.214:</w:t>
      </w:r>
    </w:p>
    <w:p w14:paraId="33AE765E" w14:textId="5C7EF1BA" w:rsidR="009624E8" w:rsidRDefault="009624E8" w:rsidP="00762C03">
      <w:r>
        <w:t xml:space="preserve">A UE is not expected to be configured with different </w:t>
      </w:r>
      <w:r>
        <w:rPr>
          <w:i/>
          <w:iCs/>
        </w:rPr>
        <w:t>TCI-</w:t>
      </w:r>
      <w:proofErr w:type="spellStart"/>
      <w:r>
        <w:rPr>
          <w:i/>
          <w:iCs/>
        </w:rPr>
        <w:t>StateId</w:t>
      </w:r>
      <w:r>
        <w:t>’s</w:t>
      </w:r>
      <w:proofErr w:type="spellEnd"/>
      <w:r>
        <w:t xml:space="preserve"> for the same aperiodic CSI-RS resource ID configured in multiple aperiodic CSI-RS resource sets with the same triggering offset in the same aperiodic trigger state.</w:t>
      </w:r>
    </w:p>
    <w:p w14:paraId="53EE6C4C" w14:textId="77777777" w:rsidR="009624E8" w:rsidRDefault="009624E8" w:rsidP="00762C03">
      <w:r>
        <w:t>When two resource sets are triggered with same triggering offset in the same trigger state, the resources in these two sets are transmitted in the same slot. If there is a common resource in these two sets, that common resource is to be transmitted in the same OFDM symbol, but it cannot be configured with different TCI-</w:t>
      </w:r>
      <w:proofErr w:type="spellStart"/>
      <w:r>
        <w:t>StateId’s</w:t>
      </w:r>
      <w:proofErr w:type="spellEnd"/>
      <w:r>
        <w:t>. However, when the two resource sets are triggered with different trigger offset in different trigger state, the two resource sets may be transmitted in the slot as well. For instance, resource set 0 is triggered in slot n with trigger offset 4, while resource set 1 is triggered in slot n+1 with trigger offset 3, then these two resources will be transmitted in slot n+4. If there is a common resource in these two sets, that common resource cannot be configure with the different TCI-</w:t>
      </w:r>
      <w:proofErr w:type="spellStart"/>
      <w:r>
        <w:t>StateId’s</w:t>
      </w:r>
      <w:proofErr w:type="spellEnd"/>
      <w:r>
        <w:t>. Hence, we propose</w:t>
      </w:r>
    </w:p>
    <w:p w14:paraId="0D0C5E17" w14:textId="1CEED7E0" w:rsidR="009624E8" w:rsidRPr="009624E8" w:rsidRDefault="009624E8" w:rsidP="009624E8">
      <w:pPr>
        <w:pStyle w:val="Proposal"/>
        <w:ind w:left="1170" w:hanging="1170"/>
      </w:pPr>
      <w:r>
        <w:t xml:space="preserve"> Proposal 3:</w:t>
      </w:r>
      <w:r>
        <w:tab/>
      </w:r>
      <w:r w:rsidRPr="009624E8">
        <w:t>The same A-CSIRS resource in an OFDM symbol will not be triggered with different TCI state</w:t>
      </w:r>
      <w:r>
        <w:t>.</w:t>
      </w:r>
    </w:p>
    <w:p w14:paraId="2B460CFE" w14:textId="76FD2E24" w:rsidR="00762C03" w:rsidRPr="00762C03" w:rsidRDefault="00083A4C" w:rsidP="00762C03">
      <w:pPr>
        <w:pStyle w:val="Heading1"/>
      </w:pPr>
      <w:r w:rsidRPr="00762C03">
        <w:t>Conclusion</w:t>
      </w:r>
    </w:p>
    <w:p w14:paraId="0532D54F" w14:textId="3CD88C78"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w:t>
      </w:r>
    </w:p>
    <w:p w14:paraId="2859488D" w14:textId="77777777" w:rsidR="009E3F7C" w:rsidRDefault="009E3F7C" w:rsidP="009E3F7C">
      <w:pPr>
        <w:pStyle w:val="Proposal"/>
        <w:ind w:left="1170" w:hanging="1170"/>
      </w:pPr>
      <w:r>
        <w:t>Proposal 1:</w:t>
      </w:r>
      <w:r>
        <w:tab/>
        <w:t>A UE does not expect to be configured with a CSI reporting band which contains a SB with a number of RBs smaller than the configured subband size.</w:t>
      </w:r>
    </w:p>
    <w:p w14:paraId="34F219F8" w14:textId="46DB0813" w:rsidR="009E3F7C" w:rsidRDefault="009E3F7C" w:rsidP="009E3F7C">
      <w:pPr>
        <w:pStyle w:val="Proposal"/>
        <w:ind w:left="1170" w:hanging="1170"/>
      </w:pPr>
      <w:r>
        <w:t>Proposal 2:</w:t>
      </w:r>
      <w:r>
        <w:tab/>
        <w:t>When DRX is configured, a UE is not required to perform CSI measurement outside of the DRX Active Time, except that the measurement is based on aperiodic CSI-RS and the triggering DCI is received in the DRX Active Time.</w:t>
      </w:r>
    </w:p>
    <w:p w14:paraId="3ED9F2A5" w14:textId="77777777" w:rsidR="009E3F7C" w:rsidRPr="009624E8" w:rsidRDefault="009E3F7C" w:rsidP="009E3F7C">
      <w:pPr>
        <w:pStyle w:val="Proposal"/>
        <w:ind w:left="1170" w:hanging="1170"/>
      </w:pPr>
      <w:r>
        <w:t>Proposal 3:</w:t>
      </w:r>
      <w:r>
        <w:tab/>
      </w:r>
      <w:r w:rsidRPr="009624E8">
        <w:t>The same A-CSIRS resource in an OFDM symbol will not be triggered with different TCI state</w:t>
      </w:r>
      <w:r>
        <w:t>.</w:t>
      </w:r>
    </w:p>
    <w:p w14:paraId="1697031A" w14:textId="51C2B04B" w:rsidR="000A406E" w:rsidRPr="003F1DFE" w:rsidRDefault="00D11C83" w:rsidP="00D11C83">
      <w:pPr>
        <w:spacing w:before="180"/>
        <w:jc w:val="both"/>
        <w:rPr>
          <w:lang w:val="en-US"/>
        </w:rPr>
      </w:pPr>
      <w:r>
        <w:rPr>
          <w:lang w:val="en-US"/>
        </w:rPr>
        <w:t>We propose adopting text proposals in Sections</w:t>
      </w:r>
      <w:r w:rsidR="00E36027">
        <w:rPr>
          <w:lang w:val="en-US"/>
        </w:rPr>
        <w:t xml:space="preserve"> </w:t>
      </w:r>
      <w:r w:rsidR="00E36027">
        <w:rPr>
          <w:lang w:val="en-US"/>
        </w:rPr>
        <w:fldChar w:fldCharType="begin"/>
      </w:r>
      <w:r w:rsidR="00E36027">
        <w:rPr>
          <w:lang w:val="en-US"/>
        </w:rPr>
        <w:instrText xml:space="preserve"> REF _Ref521530292 \r \h </w:instrText>
      </w:r>
      <w:r w:rsidR="00E36027">
        <w:rPr>
          <w:lang w:val="en-US"/>
        </w:rPr>
      </w:r>
      <w:r w:rsidR="00E36027">
        <w:rPr>
          <w:lang w:val="en-US"/>
        </w:rPr>
        <w:fldChar w:fldCharType="separate"/>
      </w:r>
      <w:r w:rsidR="00607B28">
        <w:rPr>
          <w:lang w:val="en-US"/>
        </w:rPr>
        <w:t>2</w:t>
      </w:r>
      <w:r w:rsidR="00E36027">
        <w:rPr>
          <w:lang w:val="en-US"/>
        </w:rPr>
        <w:fldChar w:fldCharType="end"/>
      </w:r>
      <w:r w:rsidR="009E3F7C">
        <w:rPr>
          <w:lang w:val="en-US"/>
        </w:rPr>
        <w:t xml:space="preserve"> and</w:t>
      </w:r>
      <w:r w:rsidR="00E36027">
        <w:rPr>
          <w:lang w:val="en-US"/>
        </w:rPr>
        <w:t xml:space="preserve"> </w:t>
      </w:r>
      <w:r w:rsidR="00E36027">
        <w:rPr>
          <w:lang w:val="en-US"/>
        </w:rPr>
        <w:fldChar w:fldCharType="begin"/>
      </w:r>
      <w:r w:rsidR="00E36027">
        <w:rPr>
          <w:lang w:val="en-US"/>
        </w:rPr>
        <w:instrText xml:space="preserve"> REF _Ref521530293 \r \h </w:instrText>
      </w:r>
      <w:r w:rsidR="00E36027">
        <w:rPr>
          <w:lang w:val="en-US"/>
        </w:rPr>
      </w:r>
      <w:r w:rsidR="00E36027">
        <w:rPr>
          <w:lang w:val="en-US"/>
        </w:rPr>
        <w:fldChar w:fldCharType="separate"/>
      </w:r>
      <w:r w:rsidR="00607B28">
        <w:rPr>
          <w:lang w:val="en-US"/>
        </w:rPr>
        <w:t>3</w:t>
      </w:r>
      <w:r w:rsidR="00E36027">
        <w:rPr>
          <w:lang w:val="en-US"/>
        </w:rPr>
        <w:fldChar w:fldCharType="end"/>
      </w:r>
      <w:r>
        <w:rPr>
          <w:lang w:val="en-US"/>
        </w:rPr>
        <w:t>.</w:t>
      </w:r>
    </w:p>
    <w:p w14:paraId="5938B1B6" w14:textId="5E7B5E3E" w:rsidR="00083A4C" w:rsidRDefault="00083A4C" w:rsidP="00D30A8C">
      <w:pPr>
        <w:pStyle w:val="Heading1"/>
        <w:numPr>
          <w:ilvl w:val="0"/>
          <w:numId w:val="0"/>
        </w:numPr>
        <w:ind w:left="432" w:hanging="432"/>
      </w:pPr>
      <w:r>
        <w:t>Reference</w:t>
      </w:r>
    </w:p>
    <w:p w14:paraId="3C2A7A67" w14:textId="5DAA37DE" w:rsidR="009F1332" w:rsidRPr="000B5FC7" w:rsidRDefault="009F1332" w:rsidP="000B5FC7">
      <w:pPr>
        <w:pStyle w:val="ListParagraph"/>
        <w:numPr>
          <w:ilvl w:val="0"/>
          <w:numId w:val="4"/>
        </w:numPr>
        <w:rPr>
          <w:rFonts w:ascii="Times New Roman" w:eastAsia="SimSun" w:hAnsi="Times New Roman"/>
          <w:sz w:val="20"/>
          <w:szCs w:val="20"/>
          <w:lang w:val="en-GB" w:eastAsia="zh-CN"/>
        </w:rPr>
      </w:pPr>
      <w:bookmarkStart w:id="48" w:name="_Ref516259703"/>
      <w:r w:rsidRPr="000B5FC7">
        <w:rPr>
          <w:rFonts w:ascii="Times New Roman" w:eastAsia="SimSun" w:hAnsi="Times New Roman"/>
          <w:sz w:val="20"/>
          <w:szCs w:val="20"/>
          <w:lang w:val="en-GB" w:eastAsia="zh-CN"/>
        </w:rPr>
        <w:t>TS 38.214 v.15.</w:t>
      </w:r>
      <w:r w:rsidR="004A2440">
        <w:rPr>
          <w:rFonts w:ascii="Times New Roman" w:eastAsia="SimSun" w:hAnsi="Times New Roman"/>
          <w:sz w:val="20"/>
          <w:szCs w:val="20"/>
          <w:lang w:val="en-GB" w:eastAsia="zh-CN"/>
        </w:rPr>
        <w:t>3</w:t>
      </w:r>
      <w:r w:rsidRPr="000B5FC7">
        <w:rPr>
          <w:rFonts w:ascii="Times New Roman" w:eastAsia="SimSun" w:hAnsi="Times New Roman"/>
          <w:sz w:val="20"/>
          <w:szCs w:val="20"/>
          <w:lang w:val="en-GB" w:eastAsia="zh-CN"/>
        </w:rPr>
        <w:t>.0, NR Physical Layer Procedures for Data (Release 15).</w:t>
      </w:r>
      <w:bookmarkEnd w:id="48"/>
    </w:p>
    <w:p w14:paraId="7D9C6A0D" w14:textId="77777777" w:rsidR="0083231D" w:rsidRPr="00A54608" w:rsidRDefault="0083231D" w:rsidP="0099124F">
      <w:pPr>
        <w:rPr>
          <w:lang w:eastAsia="zh-CN"/>
        </w:rPr>
      </w:pPr>
    </w:p>
    <w:sectPr w:rsidR="0083231D" w:rsidRPr="00A54608" w:rsidSect="004F2A55">
      <w:headerReference w:type="even" r:id="rId15"/>
      <w:headerReference w:type="default"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D6F99" w14:textId="77777777" w:rsidR="00373BE8" w:rsidRDefault="00373BE8">
      <w:r>
        <w:separator/>
      </w:r>
    </w:p>
  </w:endnote>
  <w:endnote w:type="continuationSeparator" w:id="0">
    <w:p w14:paraId="56F250F8" w14:textId="77777777" w:rsidR="00373BE8" w:rsidRDefault="00373BE8">
      <w:r>
        <w:continuationSeparator/>
      </w:r>
    </w:p>
  </w:endnote>
  <w:endnote w:type="continuationNotice" w:id="1">
    <w:p w14:paraId="44C20B1B" w14:textId="77777777" w:rsidR="00373BE8" w:rsidRDefault="00373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F47E85" w:rsidRDefault="00F47E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F47E85" w:rsidRDefault="00F47E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3BB8965" w:rsidR="00F47E85" w:rsidRDefault="00F47E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710BC" w14:textId="77777777" w:rsidR="00373BE8" w:rsidRDefault="00373BE8">
      <w:r>
        <w:separator/>
      </w:r>
    </w:p>
  </w:footnote>
  <w:footnote w:type="continuationSeparator" w:id="0">
    <w:p w14:paraId="527A9464" w14:textId="77777777" w:rsidR="00373BE8" w:rsidRDefault="00373BE8">
      <w:r>
        <w:continuationSeparator/>
      </w:r>
    </w:p>
  </w:footnote>
  <w:footnote w:type="continuationNotice" w:id="1">
    <w:p w14:paraId="45BDBB0A" w14:textId="77777777" w:rsidR="00373BE8" w:rsidRDefault="00373B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F47E85" w:rsidRDefault="00F47E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F47E85" w:rsidRDefault="00F47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CFE8781C"/>
    <w:lvl w:ilvl="0">
      <w:start w:val="1"/>
      <w:numFmt w:val="decimal"/>
      <w:pStyle w:val="Heading1"/>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276213"/>
    <w:multiLevelType w:val="hybridMultilevel"/>
    <w:tmpl w:val="6E088B82"/>
    <w:lvl w:ilvl="0" w:tplc="31FE63F0">
      <w:numFmt w:val="bullet"/>
      <w:lvlText w:val="-"/>
      <w:lvlJc w:val="left"/>
      <w:pPr>
        <w:ind w:left="720" w:hanging="360"/>
      </w:pPr>
      <w:rPr>
        <w:rFonts w:ascii="Calibri" w:eastAsia="SimSun" w:hAnsi="Calibri"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8F3C07"/>
    <w:multiLevelType w:val="hybridMultilevel"/>
    <w:tmpl w:val="25CEA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7"/>
  </w:num>
  <w:num w:numId="2">
    <w:abstractNumId w:val="4"/>
  </w:num>
  <w:num w:numId="3">
    <w:abstractNumId w:val="8"/>
    <w:lvlOverride w:ilvl="0">
      <w:startOverride w:val="1"/>
    </w:lvlOverride>
  </w:num>
  <w:num w:numId="4">
    <w:abstractNumId w:val="10"/>
    <w:lvlOverride w:ilvl="0">
      <w:startOverride w:val="1"/>
    </w:lvlOverride>
  </w:num>
  <w:num w:numId="5">
    <w:abstractNumId w:val="3"/>
  </w:num>
  <w:num w:numId="6">
    <w:abstractNumId w:val="2"/>
  </w:num>
  <w:num w:numId="7">
    <w:abstractNumId w:val="1"/>
  </w:num>
  <w:num w:numId="8">
    <w:abstractNumId w:val="5"/>
  </w:num>
  <w:num w:numId="9">
    <w:abstractNumId w:val="6"/>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xi Hao">
    <w15:presenceInfo w15:providerId="AD" w15:userId="S-1-5-21-1275210071-583907252-839522115-177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6"/>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2E0"/>
    <w:rsid w:val="00003353"/>
    <w:rsid w:val="000037FB"/>
    <w:rsid w:val="00003EF4"/>
    <w:rsid w:val="0000403F"/>
    <w:rsid w:val="00004885"/>
    <w:rsid w:val="00004D8C"/>
    <w:rsid w:val="00004DCB"/>
    <w:rsid w:val="000051F0"/>
    <w:rsid w:val="0000553B"/>
    <w:rsid w:val="000060BE"/>
    <w:rsid w:val="000063BC"/>
    <w:rsid w:val="00006780"/>
    <w:rsid w:val="00006C7A"/>
    <w:rsid w:val="0000705B"/>
    <w:rsid w:val="0000733C"/>
    <w:rsid w:val="00007495"/>
    <w:rsid w:val="0000792C"/>
    <w:rsid w:val="00007B4B"/>
    <w:rsid w:val="000101EF"/>
    <w:rsid w:val="000103AB"/>
    <w:rsid w:val="00010E97"/>
    <w:rsid w:val="00010FD1"/>
    <w:rsid w:val="0001117C"/>
    <w:rsid w:val="00011A4B"/>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38"/>
    <w:rsid w:val="0002085F"/>
    <w:rsid w:val="00020D61"/>
    <w:rsid w:val="00020DDB"/>
    <w:rsid w:val="00021001"/>
    <w:rsid w:val="0002113C"/>
    <w:rsid w:val="0002130A"/>
    <w:rsid w:val="00021911"/>
    <w:rsid w:val="00021C67"/>
    <w:rsid w:val="00021DEC"/>
    <w:rsid w:val="00021E27"/>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04"/>
    <w:rsid w:val="000325EF"/>
    <w:rsid w:val="00032A0C"/>
    <w:rsid w:val="0003300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88"/>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4E1"/>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6ECC"/>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91"/>
    <w:rsid w:val="00073FDA"/>
    <w:rsid w:val="000741B3"/>
    <w:rsid w:val="000742CB"/>
    <w:rsid w:val="00074375"/>
    <w:rsid w:val="000743A0"/>
    <w:rsid w:val="000743AB"/>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880"/>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1FA2"/>
    <w:rsid w:val="000921E3"/>
    <w:rsid w:val="00092329"/>
    <w:rsid w:val="00092A3D"/>
    <w:rsid w:val="000931C3"/>
    <w:rsid w:val="00093566"/>
    <w:rsid w:val="00093F75"/>
    <w:rsid w:val="0009437A"/>
    <w:rsid w:val="0009445B"/>
    <w:rsid w:val="0009477F"/>
    <w:rsid w:val="000947B7"/>
    <w:rsid w:val="00095085"/>
    <w:rsid w:val="0009512D"/>
    <w:rsid w:val="000954C6"/>
    <w:rsid w:val="00095671"/>
    <w:rsid w:val="000956BC"/>
    <w:rsid w:val="000957FF"/>
    <w:rsid w:val="00095920"/>
    <w:rsid w:val="00095ADA"/>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2C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2626"/>
    <w:rsid w:val="000B32D4"/>
    <w:rsid w:val="000B385C"/>
    <w:rsid w:val="000B38DA"/>
    <w:rsid w:val="000B3F37"/>
    <w:rsid w:val="000B4788"/>
    <w:rsid w:val="000B49D7"/>
    <w:rsid w:val="000B546F"/>
    <w:rsid w:val="000B5FC7"/>
    <w:rsid w:val="000B6030"/>
    <w:rsid w:val="000B61B8"/>
    <w:rsid w:val="000B6437"/>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BE0"/>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234"/>
    <w:rsid w:val="000D148D"/>
    <w:rsid w:val="000D14EB"/>
    <w:rsid w:val="000D1610"/>
    <w:rsid w:val="000D174C"/>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306"/>
    <w:rsid w:val="000D7783"/>
    <w:rsid w:val="000D7E05"/>
    <w:rsid w:val="000E011D"/>
    <w:rsid w:val="000E03CF"/>
    <w:rsid w:val="000E0D89"/>
    <w:rsid w:val="000E0DD9"/>
    <w:rsid w:val="000E1003"/>
    <w:rsid w:val="000E1313"/>
    <w:rsid w:val="000E14B9"/>
    <w:rsid w:val="000E1713"/>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6DA"/>
    <w:rsid w:val="000F6764"/>
    <w:rsid w:val="000F6799"/>
    <w:rsid w:val="000F6881"/>
    <w:rsid w:val="000F6C32"/>
    <w:rsid w:val="000F6D86"/>
    <w:rsid w:val="000F759B"/>
    <w:rsid w:val="000F7CAD"/>
    <w:rsid w:val="000F7E40"/>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55"/>
    <w:rsid w:val="00102366"/>
    <w:rsid w:val="00102966"/>
    <w:rsid w:val="00102E56"/>
    <w:rsid w:val="0010323B"/>
    <w:rsid w:val="00103658"/>
    <w:rsid w:val="0010366C"/>
    <w:rsid w:val="00104058"/>
    <w:rsid w:val="0010405D"/>
    <w:rsid w:val="00104228"/>
    <w:rsid w:val="00104A80"/>
    <w:rsid w:val="00104D71"/>
    <w:rsid w:val="00104E81"/>
    <w:rsid w:val="001050B7"/>
    <w:rsid w:val="001050F9"/>
    <w:rsid w:val="0010521E"/>
    <w:rsid w:val="0010568A"/>
    <w:rsid w:val="001056C5"/>
    <w:rsid w:val="0010577B"/>
    <w:rsid w:val="00105820"/>
    <w:rsid w:val="001059F4"/>
    <w:rsid w:val="00105CEE"/>
    <w:rsid w:val="00105DA1"/>
    <w:rsid w:val="0010660E"/>
    <w:rsid w:val="00106A95"/>
    <w:rsid w:val="00106CC3"/>
    <w:rsid w:val="00106E7E"/>
    <w:rsid w:val="00106FF1"/>
    <w:rsid w:val="00107409"/>
    <w:rsid w:val="0010795D"/>
    <w:rsid w:val="0011034F"/>
    <w:rsid w:val="00110851"/>
    <w:rsid w:val="00110A4C"/>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74F"/>
    <w:rsid w:val="0011584C"/>
    <w:rsid w:val="00116339"/>
    <w:rsid w:val="001167FB"/>
    <w:rsid w:val="00116A2D"/>
    <w:rsid w:val="00116B03"/>
    <w:rsid w:val="001175EF"/>
    <w:rsid w:val="00117677"/>
    <w:rsid w:val="001177BF"/>
    <w:rsid w:val="00117957"/>
    <w:rsid w:val="00117C78"/>
    <w:rsid w:val="00117DB1"/>
    <w:rsid w:val="00117E95"/>
    <w:rsid w:val="001201EA"/>
    <w:rsid w:val="001203DB"/>
    <w:rsid w:val="0012079F"/>
    <w:rsid w:val="001207F3"/>
    <w:rsid w:val="00120846"/>
    <w:rsid w:val="00120C13"/>
    <w:rsid w:val="00121416"/>
    <w:rsid w:val="00121769"/>
    <w:rsid w:val="00121922"/>
    <w:rsid w:val="00121E1A"/>
    <w:rsid w:val="001220CF"/>
    <w:rsid w:val="00122727"/>
    <w:rsid w:val="00122842"/>
    <w:rsid w:val="00122BFD"/>
    <w:rsid w:val="00122F03"/>
    <w:rsid w:val="0012330E"/>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316"/>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36"/>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57"/>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6ED7"/>
    <w:rsid w:val="0014714B"/>
    <w:rsid w:val="00147D65"/>
    <w:rsid w:val="00147D91"/>
    <w:rsid w:val="00150736"/>
    <w:rsid w:val="001508E1"/>
    <w:rsid w:val="001510ED"/>
    <w:rsid w:val="0015142C"/>
    <w:rsid w:val="001517AB"/>
    <w:rsid w:val="00151805"/>
    <w:rsid w:val="00151897"/>
    <w:rsid w:val="00152066"/>
    <w:rsid w:val="00152559"/>
    <w:rsid w:val="00152A3B"/>
    <w:rsid w:val="0015347E"/>
    <w:rsid w:val="00153539"/>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19B6"/>
    <w:rsid w:val="00162262"/>
    <w:rsid w:val="001623A3"/>
    <w:rsid w:val="001629F8"/>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5484"/>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55F"/>
    <w:rsid w:val="001738A5"/>
    <w:rsid w:val="00173A00"/>
    <w:rsid w:val="00173D38"/>
    <w:rsid w:val="00174DDB"/>
    <w:rsid w:val="00175009"/>
    <w:rsid w:val="00175155"/>
    <w:rsid w:val="001752EC"/>
    <w:rsid w:val="00175B5A"/>
    <w:rsid w:val="00175EF2"/>
    <w:rsid w:val="00176414"/>
    <w:rsid w:val="00176BDB"/>
    <w:rsid w:val="00176E5F"/>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3C"/>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87F9E"/>
    <w:rsid w:val="00187FC3"/>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50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1C6"/>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2F69"/>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9D8"/>
    <w:rsid w:val="001E3A45"/>
    <w:rsid w:val="001E3EA7"/>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E70"/>
    <w:rsid w:val="001F0F62"/>
    <w:rsid w:val="001F18E2"/>
    <w:rsid w:val="001F1B1E"/>
    <w:rsid w:val="001F1BEA"/>
    <w:rsid w:val="001F1DFA"/>
    <w:rsid w:val="001F1E26"/>
    <w:rsid w:val="001F22A9"/>
    <w:rsid w:val="001F26E9"/>
    <w:rsid w:val="001F2ACB"/>
    <w:rsid w:val="001F2E08"/>
    <w:rsid w:val="001F33A0"/>
    <w:rsid w:val="001F35A8"/>
    <w:rsid w:val="001F3607"/>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681"/>
    <w:rsid w:val="0020087C"/>
    <w:rsid w:val="00200A92"/>
    <w:rsid w:val="00200BF9"/>
    <w:rsid w:val="00200EED"/>
    <w:rsid w:val="0020142D"/>
    <w:rsid w:val="00201488"/>
    <w:rsid w:val="002016C0"/>
    <w:rsid w:val="00201A5F"/>
    <w:rsid w:val="00201DEC"/>
    <w:rsid w:val="00202255"/>
    <w:rsid w:val="002024E6"/>
    <w:rsid w:val="00202D2E"/>
    <w:rsid w:val="00203159"/>
    <w:rsid w:val="002036B2"/>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DD5"/>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6AF"/>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17DC1"/>
    <w:rsid w:val="0022003A"/>
    <w:rsid w:val="002202EC"/>
    <w:rsid w:val="002204ED"/>
    <w:rsid w:val="0022085D"/>
    <w:rsid w:val="002208BE"/>
    <w:rsid w:val="0022091D"/>
    <w:rsid w:val="00220E92"/>
    <w:rsid w:val="00221022"/>
    <w:rsid w:val="002211F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5DF"/>
    <w:rsid w:val="002349C5"/>
    <w:rsid w:val="00234B04"/>
    <w:rsid w:val="00234B73"/>
    <w:rsid w:val="00235409"/>
    <w:rsid w:val="00235581"/>
    <w:rsid w:val="00235698"/>
    <w:rsid w:val="00235CBA"/>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9FB"/>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C7E"/>
    <w:rsid w:val="00254FAC"/>
    <w:rsid w:val="002555E8"/>
    <w:rsid w:val="00255D94"/>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950"/>
    <w:rsid w:val="00261C4C"/>
    <w:rsid w:val="00261D05"/>
    <w:rsid w:val="002623AC"/>
    <w:rsid w:val="00262979"/>
    <w:rsid w:val="00262B9A"/>
    <w:rsid w:val="00262FAD"/>
    <w:rsid w:val="00262FB7"/>
    <w:rsid w:val="00263038"/>
    <w:rsid w:val="002631DC"/>
    <w:rsid w:val="002635E2"/>
    <w:rsid w:val="002635F2"/>
    <w:rsid w:val="0026382D"/>
    <w:rsid w:val="0026385F"/>
    <w:rsid w:val="00263DD9"/>
    <w:rsid w:val="00264256"/>
    <w:rsid w:val="0026432F"/>
    <w:rsid w:val="0026455A"/>
    <w:rsid w:val="0026460B"/>
    <w:rsid w:val="0026468A"/>
    <w:rsid w:val="00264C28"/>
    <w:rsid w:val="002654D9"/>
    <w:rsid w:val="00265701"/>
    <w:rsid w:val="00265CB1"/>
    <w:rsid w:val="00265E2C"/>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E7A"/>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356"/>
    <w:rsid w:val="002764FB"/>
    <w:rsid w:val="00276660"/>
    <w:rsid w:val="002766C9"/>
    <w:rsid w:val="002768E3"/>
    <w:rsid w:val="00276BB8"/>
    <w:rsid w:val="00276F36"/>
    <w:rsid w:val="00277512"/>
    <w:rsid w:val="002777E4"/>
    <w:rsid w:val="0027791F"/>
    <w:rsid w:val="00277E66"/>
    <w:rsid w:val="002801E2"/>
    <w:rsid w:val="002804B9"/>
    <w:rsid w:val="00280612"/>
    <w:rsid w:val="0028073A"/>
    <w:rsid w:val="00280960"/>
    <w:rsid w:val="002812F1"/>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BA6"/>
    <w:rsid w:val="00291C45"/>
    <w:rsid w:val="0029233F"/>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346"/>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70B"/>
    <w:rsid w:val="002B2BC4"/>
    <w:rsid w:val="002B2C92"/>
    <w:rsid w:val="002B3081"/>
    <w:rsid w:val="002B311F"/>
    <w:rsid w:val="002B318B"/>
    <w:rsid w:val="002B32BC"/>
    <w:rsid w:val="002B340B"/>
    <w:rsid w:val="002B34AE"/>
    <w:rsid w:val="002B3D90"/>
    <w:rsid w:val="002B453B"/>
    <w:rsid w:val="002B46C5"/>
    <w:rsid w:val="002B4C39"/>
    <w:rsid w:val="002B601A"/>
    <w:rsid w:val="002B61F1"/>
    <w:rsid w:val="002B62F8"/>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CB0"/>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C7F3A"/>
    <w:rsid w:val="002D001E"/>
    <w:rsid w:val="002D0115"/>
    <w:rsid w:val="002D0298"/>
    <w:rsid w:val="002D04DC"/>
    <w:rsid w:val="002D0657"/>
    <w:rsid w:val="002D0820"/>
    <w:rsid w:val="002D09B3"/>
    <w:rsid w:val="002D1258"/>
    <w:rsid w:val="002D13B7"/>
    <w:rsid w:val="002D17A7"/>
    <w:rsid w:val="002D230B"/>
    <w:rsid w:val="002D258E"/>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D775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D94"/>
    <w:rsid w:val="002F3F16"/>
    <w:rsid w:val="002F3FA5"/>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822"/>
    <w:rsid w:val="002F6AC6"/>
    <w:rsid w:val="002F6BDA"/>
    <w:rsid w:val="002F6D23"/>
    <w:rsid w:val="002F6D58"/>
    <w:rsid w:val="002F7919"/>
    <w:rsid w:val="002F7B02"/>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5D4F"/>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386"/>
    <w:rsid w:val="00317625"/>
    <w:rsid w:val="0031767A"/>
    <w:rsid w:val="00317731"/>
    <w:rsid w:val="00317C5E"/>
    <w:rsid w:val="0032013F"/>
    <w:rsid w:val="0032018E"/>
    <w:rsid w:val="00320B1B"/>
    <w:rsid w:val="00320B6A"/>
    <w:rsid w:val="00320F1B"/>
    <w:rsid w:val="0032151E"/>
    <w:rsid w:val="0032172E"/>
    <w:rsid w:val="00321822"/>
    <w:rsid w:val="00321B02"/>
    <w:rsid w:val="00322BC3"/>
    <w:rsid w:val="00322C2B"/>
    <w:rsid w:val="00322E3B"/>
    <w:rsid w:val="003234AD"/>
    <w:rsid w:val="00323A96"/>
    <w:rsid w:val="00323ECB"/>
    <w:rsid w:val="00323FAD"/>
    <w:rsid w:val="00324089"/>
    <w:rsid w:val="00324398"/>
    <w:rsid w:val="00324701"/>
    <w:rsid w:val="0032489D"/>
    <w:rsid w:val="003249F8"/>
    <w:rsid w:val="0032527E"/>
    <w:rsid w:val="00325363"/>
    <w:rsid w:val="0032556B"/>
    <w:rsid w:val="003255F7"/>
    <w:rsid w:val="003263ED"/>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29FA"/>
    <w:rsid w:val="00333222"/>
    <w:rsid w:val="00334CE7"/>
    <w:rsid w:val="00335250"/>
    <w:rsid w:val="00335670"/>
    <w:rsid w:val="0033572D"/>
    <w:rsid w:val="0033592C"/>
    <w:rsid w:val="00335E2A"/>
    <w:rsid w:val="003360F7"/>
    <w:rsid w:val="003365FB"/>
    <w:rsid w:val="003366AE"/>
    <w:rsid w:val="00336780"/>
    <w:rsid w:val="003367C5"/>
    <w:rsid w:val="00336DAD"/>
    <w:rsid w:val="00336DB3"/>
    <w:rsid w:val="00336E0C"/>
    <w:rsid w:val="00337065"/>
    <w:rsid w:val="003374BC"/>
    <w:rsid w:val="0033787D"/>
    <w:rsid w:val="00337C71"/>
    <w:rsid w:val="003409DA"/>
    <w:rsid w:val="00340CC6"/>
    <w:rsid w:val="00340E58"/>
    <w:rsid w:val="00341087"/>
    <w:rsid w:val="00341706"/>
    <w:rsid w:val="00341F61"/>
    <w:rsid w:val="0034246D"/>
    <w:rsid w:val="00342A2F"/>
    <w:rsid w:val="0034305B"/>
    <w:rsid w:val="00343C24"/>
    <w:rsid w:val="00343FA6"/>
    <w:rsid w:val="003443D1"/>
    <w:rsid w:val="00344725"/>
    <w:rsid w:val="003448FE"/>
    <w:rsid w:val="00344901"/>
    <w:rsid w:val="0034511B"/>
    <w:rsid w:val="00345122"/>
    <w:rsid w:val="003472BE"/>
    <w:rsid w:val="003472F3"/>
    <w:rsid w:val="0034745C"/>
    <w:rsid w:val="003474CD"/>
    <w:rsid w:val="003479B6"/>
    <w:rsid w:val="00347B6E"/>
    <w:rsid w:val="0035025F"/>
    <w:rsid w:val="0035041A"/>
    <w:rsid w:val="003505A0"/>
    <w:rsid w:val="003505AD"/>
    <w:rsid w:val="00350631"/>
    <w:rsid w:val="00350E43"/>
    <w:rsid w:val="00350EE7"/>
    <w:rsid w:val="00351439"/>
    <w:rsid w:val="0035180B"/>
    <w:rsid w:val="00351975"/>
    <w:rsid w:val="00351C98"/>
    <w:rsid w:val="00351F21"/>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455"/>
    <w:rsid w:val="003567C9"/>
    <w:rsid w:val="00356CEC"/>
    <w:rsid w:val="00357297"/>
    <w:rsid w:val="003572DE"/>
    <w:rsid w:val="00357659"/>
    <w:rsid w:val="00357712"/>
    <w:rsid w:val="0035784F"/>
    <w:rsid w:val="00357CAE"/>
    <w:rsid w:val="003604DB"/>
    <w:rsid w:val="00361329"/>
    <w:rsid w:val="00361744"/>
    <w:rsid w:val="003617B5"/>
    <w:rsid w:val="0036185C"/>
    <w:rsid w:val="00361B1A"/>
    <w:rsid w:val="00361F0D"/>
    <w:rsid w:val="0036227D"/>
    <w:rsid w:val="0036262C"/>
    <w:rsid w:val="00362998"/>
    <w:rsid w:val="00362C5A"/>
    <w:rsid w:val="00363539"/>
    <w:rsid w:val="003635B6"/>
    <w:rsid w:val="00363FC9"/>
    <w:rsid w:val="00365023"/>
    <w:rsid w:val="00365644"/>
    <w:rsid w:val="0036590C"/>
    <w:rsid w:val="003665C5"/>
    <w:rsid w:val="00366626"/>
    <w:rsid w:val="00366B3A"/>
    <w:rsid w:val="00366BA5"/>
    <w:rsid w:val="003673A6"/>
    <w:rsid w:val="00370285"/>
    <w:rsid w:val="003702D0"/>
    <w:rsid w:val="003704EE"/>
    <w:rsid w:val="00370880"/>
    <w:rsid w:val="00370EFD"/>
    <w:rsid w:val="00371137"/>
    <w:rsid w:val="00371645"/>
    <w:rsid w:val="003719F5"/>
    <w:rsid w:val="00372019"/>
    <w:rsid w:val="00372029"/>
    <w:rsid w:val="003724A1"/>
    <w:rsid w:val="0037296B"/>
    <w:rsid w:val="00372A6B"/>
    <w:rsid w:val="00373B3C"/>
    <w:rsid w:val="00373BE8"/>
    <w:rsid w:val="00373E10"/>
    <w:rsid w:val="00373F2C"/>
    <w:rsid w:val="0037406C"/>
    <w:rsid w:val="003741D2"/>
    <w:rsid w:val="003743DA"/>
    <w:rsid w:val="003744CB"/>
    <w:rsid w:val="0037450B"/>
    <w:rsid w:val="00374804"/>
    <w:rsid w:val="00374C80"/>
    <w:rsid w:val="00374E4D"/>
    <w:rsid w:val="00374F06"/>
    <w:rsid w:val="00375222"/>
    <w:rsid w:val="0037590F"/>
    <w:rsid w:val="00375FFC"/>
    <w:rsid w:val="00376274"/>
    <w:rsid w:val="00376468"/>
    <w:rsid w:val="003764FA"/>
    <w:rsid w:val="00376838"/>
    <w:rsid w:val="00376E0C"/>
    <w:rsid w:val="00376FFC"/>
    <w:rsid w:val="0037709A"/>
    <w:rsid w:val="00377146"/>
    <w:rsid w:val="003771CA"/>
    <w:rsid w:val="00377241"/>
    <w:rsid w:val="00377397"/>
    <w:rsid w:val="0037757C"/>
    <w:rsid w:val="003775BD"/>
    <w:rsid w:val="003778BA"/>
    <w:rsid w:val="00380543"/>
    <w:rsid w:val="00380602"/>
    <w:rsid w:val="00380892"/>
    <w:rsid w:val="00380BBD"/>
    <w:rsid w:val="00380F4C"/>
    <w:rsid w:val="00381211"/>
    <w:rsid w:val="00381F57"/>
    <w:rsid w:val="003821E7"/>
    <w:rsid w:val="00382250"/>
    <w:rsid w:val="00382903"/>
    <w:rsid w:val="00383D4B"/>
    <w:rsid w:val="00383DDB"/>
    <w:rsid w:val="003842A8"/>
    <w:rsid w:val="003844E4"/>
    <w:rsid w:val="00384747"/>
    <w:rsid w:val="003848D9"/>
    <w:rsid w:val="00384BC0"/>
    <w:rsid w:val="003852CC"/>
    <w:rsid w:val="003856D1"/>
    <w:rsid w:val="00385A70"/>
    <w:rsid w:val="00385BD7"/>
    <w:rsid w:val="00386688"/>
    <w:rsid w:val="00386A15"/>
    <w:rsid w:val="00386B71"/>
    <w:rsid w:val="0038702D"/>
    <w:rsid w:val="003870A9"/>
    <w:rsid w:val="003870BC"/>
    <w:rsid w:val="0038732E"/>
    <w:rsid w:val="003875A7"/>
    <w:rsid w:val="00387675"/>
    <w:rsid w:val="00387771"/>
    <w:rsid w:val="0038780F"/>
    <w:rsid w:val="00387866"/>
    <w:rsid w:val="00387B2B"/>
    <w:rsid w:val="00390449"/>
    <w:rsid w:val="003904B1"/>
    <w:rsid w:val="003907D2"/>
    <w:rsid w:val="00390C56"/>
    <w:rsid w:val="00390D8C"/>
    <w:rsid w:val="0039122C"/>
    <w:rsid w:val="0039124D"/>
    <w:rsid w:val="00391A92"/>
    <w:rsid w:val="00391BFC"/>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4B7"/>
    <w:rsid w:val="003965AE"/>
    <w:rsid w:val="0039665F"/>
    <w:rsid w:val="003969EF"/>
    <w:rsid w:val="00396BBB"/>
    <w:rsid w:val="00397292"/>
    <w:rsid w:val="003976DD"/>
    <w:rsid w:val="003978B8"/>
    <w:rsid w:val="00397A56"/>
    <w:rsid w:val="00397AD4"/>
    <w:rsid w:val="00397C89"/>
    <w:rsid w:val="00397F25"/>
    <w:rsid w:val="003A0311"/>
    <w:rsid w:val="003A0713"/>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D8"/>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945"/>
    <w:rsid w:val="003B3CA4"/>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870"/>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0C1"/>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0F35"/>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3DED"/>
    <w:rsid w:val="003E40C9"/>
    <w:rsid w:val="003E40D9"/>
    <w:rsid w:val="003E416F"/>
    <w:rsid w:val="003E44DC"/>
    <w:rsid w:val="003E4A53"/>
    <w:rsid w:val="003E4CDB"/>
    <w:rsid w:val="003E4DFB"/>
    <w:rsid w:val="003E6289"/>
    <w:rsid w:val="003E6592"/>
    <w:rsid w:val="003E679D"/>
    <w:rsid w:val="003E6A3C"/>
    <w:rsid w:val="003E700A"/>
    <w:rsid w:val="003E723A"/>
    <w:rsid w:val="003E7313"/>
    <w:rsid w:val="003E73BC"/>
    <w:rsid w:val="003E76BB"/>
    <w:rsid w:val="003E7706"/>
    <w:rsid w:val="003E7C5E"/>
    <w:rsid w:val="003F002C"/>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0EB"/>
    <w:rsid w:val="003F62B4"/>
    <w:rsid w:val="003F682D"/>
    <w:rsid w:val="003F6853"/>
    <w:rsid w:val="003F685D"/>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57E"/>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2821"/>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D82"/>
    <w:rsid w:val="00416F3B"/>
    <w:rsid w:val="0041743D"/>
    <w:rsid w:val="004174FC"/>
    <w:rsid w:val="00417678"/>
    <w:rsid w:val="0041780A"/>
    <w:rsid w:val="00417D10"/>
    <w:rsid w:val="00420126"/>
    <w:rsid w:val="00420249"/>
    <w:rsid w:val="004203CF"/>
    <w:rsid w:val="004204CB"/>
    <w:rsid w:val="00420755"/>
    <w:rsid w:val="00420CB7"/>
    <w:rsid w:val="004213C2"/>
    <w:rsid w:val="004213E8"/>
    <w:rsid w:val="0042156E"/>
    <w:rsid w:val="004222BF"/>
    <w:rsid w:val="00422A01"/>
    <w:rsid w:val="00422C2B"/>
    <w:rsid w:val="00422D62"/>
    <w:rsid w:val="00422DB5"/>
    <w:rsid w:val="00422DF5"/>
    <w:rsid w:val="0042320A"/>
    <w:rsid w:val="004232D4"/>
    <w:rsid w:val="00423326"/>
    <w:rsid w:val="004246A3"/>
    <w:rsid w:val="0042473D"/>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54F"/>
    <w:rsid w:val="0043189C"/>
    <w:rsid w:val="004318FF"/>
    <w:rsid w:val="00431AE4"/>
    <w:rsid w:val="00431CB1"/>
    <w:rsid w:val="00431DB5"/>
    <w:rsid w:val="0043270B"/>
    <w:rsid w:val="00432780"/>
    <w:rsid w:val="00432F8F"/>
    <w:rsid w:val="00432F9E"/>
    <w:rsid w:val="00433106"/>
    <w:rsid w:val="004337E2"/>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53"/>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593"/>
    <w:rsid w:val="0044662A"/>
    <w:rsid w:val="00446ED5"/>
    <w:rsid w:val="004478FA"/>
    <w:rsid w:val="00450778"/>
    <w:rsid w:val="00450D3B"/>
    <w:rsid w:val="0045169D"/>
    <w:rsid w:val="00451856"/>
    <w:rsid w:val="004518D5"/>
    <w:rsid w:val="00451AFA"/>
    <w:rsid w:val="00451B06"/>
    <w:rsid w:val="00451BEB"/>
    <w:rsid w:val="004520FE"/>
    <w:rsid w:val="00452590"/>
    <w:rsid w:val="004527C0"/>
    <w:rsid w:val="00453871"/>
    <w:rsid w:val="00453CFA"/>
    <w:rsid w:val="00453DEF"/>
    <w:rsid w:val="004543E4"/>
    <w:rsid w:val="004548E5"/>
    <w:rsid w:val="00454976"/>
    <w:rsid w:val="00454ACD"/>
    <w:rsid w:val="00454C05"/>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03"/>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950"/>
    <w:rsid w:val="00465D4F"/>
    <w:rsid w:val="00465EB3"/>
    <w:rsid w:val="00465EF9"/>
    <w:rsid w:val="0047041E"/>
    <w:rsid w:val="00470628"/>
    <w:rsid w:val="00470750"/>
    <w:rsid w:val="00470893"/>
    <w:rsid w:val="00471190"/>
    <w:rsid w:val="0047166D"/>
    <w:rsid w:val="00471856"/>
    <w:rsid w:val="0047191C"/>
    <w:rsid w:val="00471DB0"/>
    <w:rsid w:val="00471FAB"/>
    <w:rsid w:val="0047253B"/>
    <w:rsid w:val="00472ACB"/>
    <w:rsid w:val="004735E8"/>
    <w:rsid w:val="004737D3"/>
    <w:rsid w:val="00473B3F"/>
    <w:rsid w:val="00473F5F"/>
    <w:rsid w:val="0047410D"/>
    <w:rsid w:val="0047475B"/>
    <w:rsid w:val="00475091"/>
    <w:rsid w:val="00475260"/>
    <w:rsid w:val="0047539C"/>
    <w:rsid w:val="004753D8"/>
    <w:rsid w:val="004755D5"/>
    <w:rsid w:val="00475674"/>
    <w:rsid w:val="00475BC8"/>
    <w:rsid w:val="00475E50"/>
    <w:rsid w:val="00475E54"/>
    <w:rsid w:val="00475F90"/>
    <w:rsid w:val="00476549"/>
    <w:rsid w:val="004765D8"/>
    <w:rsid w:val="0047694F"/>
    <w:rsid w:val="00476D14"/>
    <w:rsid w:val="00476D8B"/>
    <w:rsid w:val="00476E98"/>
    <w:rsid w:val="00476EAE"/>
    <w:rsid w:val="004774C5"/>
    <w:rsid w:val="004775ED"/>
    <w:rsid w:val="004778C0"/>
    <w:rsid w:val="00477B60"/>
    <w:rsid w:val="0048030B"/>
    <w:rsid w:val="00480B03"/>
    <w:rsid w:val="00480C70"/>
    <w:rsid w:val="00480CC5"/>
    <w:rsid w:val="004810EC"/>
    <w:rsid w:val="004810FD"/>
    <w:rsid w:val="0048129B"/>
    <w:rsid w:val="00481607"/>
    <w:rsid w:val="00481611"/>
    <w:rsid w:val="00481898"/>
    <w:rsid w:val="004818FF"/>
    <w:rsid w:val="0048215F"/>
    <w:rsid w:val="004821A6"/>
    <w:rsid w:val="00482389"/>
    <w:rsid w:val="00482621"/>
    <w:rsid w:val="00482943"/>
    <w:rsid w:val="00482ADC"/>
    <w:rsid w:val="00483461"/>
    <w:rsid w:val="00483D11"/>
    <w:rsid w:val="00483D20"/>
    <w:rsid w:val="0048406D"/>
    <w:rsid w:val="00484C46"/>
    <w:rsid w:val="00484DC1"/>
    <w:rsid w:val="004856EF"/>
    <w:rsid w:val="0048598C"/>
    <w:rsid w:val="00485998"/>
    <w:rsid w:val="00485A0B"/>
    <w:rsid w:val="00485E8A"/>
    <w:rsid w:val="004862DE"/>
    <w:rsid w:val="004864FB"/>
    <w:rsid w:val="004869B5"/>
    <w:rsid w:val="004871D5"/>
    <w:rsid w:val="00487287"/>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1E79"/>
    <w:rsid w:val="004924E5"/>
    <w:rsid w:val="00492597"/>
    <w:rsid w:val="00492619"/>
    <w:rsid w:val="004927F3"/>
    <w:rsid w:val="0049349F"/>
    <w:rsid w:val="004935A4"/>
    <w:rsid w:val="004938AA"/>
    <w:rsid w:val="00493D08"/>
    <w:rsid w:val="004948F6"/>
    <w:rsid w:val="004949D8"/>
    <w:rsid w:val="00494E75"/>
    <w:rsid w:val="00495071"/>
    <w:rsid w:val="004961DB"/>
    <w:rsid w:val="0049653E"/>
    <w:rsid w:val="00496BEF"/>
    <w:rsid w:val="00496E38"/>
    <w:rsid w:val="00496FE5"/>
    <w:rsid w:val="00497C03"/>
    <w:rsid w:val="004A01E1"/>
    <w:rsid w:val="004A0E00"/>
    <w:rsid w:val="004A0FE5"/>
    <w:rsid w:val="004A15F7"/>
    <w:rsid w:val="004A1600"/>
    <w:rsid w:val="004A1816"/>
    <w:rsid w:val="004A188E"/>
    <w:rsid w:val="004A1AE5"/>
    <w:rsid w:val="004A1F71"/>
    <w:rsid w:val="004A201F"/>
    <w:rsid w:val="004A23B8"/>
    <w:rsid w:val="004A23C0"/>
    <w:rsid w:val="004A244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57A"/>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48F"/>
    <w:rsid w:val="004B55EC"/>
    <w:rsid w:val="004B5B7B"/>
    <w:rsid w:val="004B6301"/>
    <w:rsid w:val="004B6FFB"/>
    <w:rsid w:val="004B7311"/>
    <w:rsid w:val="004B795F"/>
    <w:rsid w:val="004B7BA5"/>
    <w:rsid w:val="004C0346"/>
    <w:rsid w:val="004C0403"/>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2EE"/>
    <w:rsid w:val="004C539D"/>
    <w:rsid w:val="004C566C"/>
    <w:rsid w:val="004C5C44"/>
    <w:rsid w:val="004C5EF0"/>
    <w:rsid w:val="004C63D6"/>
    <w:rsid w:val="004C660B"/>
    <w:rsid w:val="004C66BF"/>
    <w:rsid w:val="004C730E"/>
    <w:rsid w:val="004C7739"/>
    <w:rsid w:val="004C7BDF"/>
    <w:rsid w:val="004C7BFB"/>
    <w:rsid w:val="004C7E1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6DE"/>
    <w:rsid w:val="004E071E"/>
    <w:rsid w:val="004E086A"/>
    <w:rsid w:val="004E0CD0"/>
    <w:rsid w:val="004E1260"/>
    <w:rsid w:val="004E1CBB"/>
    <w:rsid w:val="004E1CFB"/>
    <w:rsid w:val="004E1D07"/>
    <w:rsid w:val="004E209D"/>
    <w:rsid w:val="004E21D3"/>
    <w:rsid w:val="004E27E2"/>
    <w:rsid w:val="004E2E33"/>
    <w:rsid w:val="004E2E3D"/>
    <w:rsid w:val="004E2F51"/>
    <w:rsid w:val="004E3579"/>
    <w:rsid w:val="004E37D1"/>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4E9"/>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AC0"/>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35"/>
    <w:rsid w:val="005029A2"/>
    <w:rsid w:val="00502BEF"/>
    <w:rsid w:val="00502FCA"/>
    <w:rsid w:val="005033EE"/>
    <w:rsid w:val="00503654"/>
    <w:rsid w:val="0050377B"/>
    <w:rsid w:val="005037E2"/>
    <w:rsid w:val="005038A7"/>
    <w:rsid w:val="0050398B"/>
    <w:rsid w:val="00503D71"/>
    <w:rsid w:val="00503FAD"/>
    <w:rsid w:val="00504639"/>
    <w:rsid w:val="005047F0"/>
    <w:rsid w:val="005048C5"/>
    <w:rsid w:val="00504BF5"/>
    <w:rsid w:val="00504C77"/>
    <w:rsid w:val="00504CBB"/>
    <w:rsid w:val="00504D30"/>
    <w:rsid w:val="00504D9B"/>
    <w:rsid w:val="00504F81"/>
    <w:rsid w:val="00505253"/>
    <w:rsid w:val="005055D4"/>
    <w:rsid w:val="0050563D"/>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E9"/>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8E7"/>
    <w:rsid w:val="00516B96"/>
    <w:rsid w:val="00516E9E"/>
    <w:rsid w:val="00516F1B"/>
    <w:rsid w:val="005170D5"/>
    <w:rsid w:val="005173A0"/>
    <w:rsid w:val="005173A4"/>
    <w:rsid w:val="005179DC"/>
    <w:rsid w:val="0052001B"/>
    <w:rsid w:val="0052079E"/>
    <w:rsid w:val="00520AE3"/>
    <w:rsid w:val="00521294"/>
    <w:rsid w:val="0052134E"/>
    <w:rsid w:val="00521B08"/>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51"/>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27AC2"/>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0FB"/>
    <w:rsid w:val="00540147"/>
    <w:rsid w:val="00540725"/>
    <w:rsid w:val="0054074A"/>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A82"/>
    <w:rsid w:val="00545C3D"/>
    <w:rsid w:val="00545E6A"/>
    <w:rsid w:val="00545EF7"/>
    <w:rsid w:val="0054618B"/>
    <w:rsid w:val="00546310"/>
    <w:rsid w:val="005464EF"/>
    <w:rsid w:val="00546738"/>
    <w:rsid w:val="005467AC"/>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231"/>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25F"/>
    <w:rsid w:val="0056434D"/>
    <w:rsid w:val="005648F7"/>
    <w:rsid w:val="00564BAD"/>
    <w:rsid w:val="00564D15"/>
    <w:rsid w:val="00564EB9"/>
    <w:rsid w:val="005655C6"/>
    <w:rsid w:val="00566ED3"/>
    <w:rsid w:val="0056719E"/>
    <w:rsid w:val="005676F8"/>
    <w:rsid w:val="00567B3B"/>
    <w:rsid w:val="00567B75"/>
    <w:rsid w:val="00570040"/>
    <w:rsid w:val="005701C5"/>
    <w:rsid w:val="0057021C"/>
    <w:rsid w:val="0057025F"/>
    <w:rsid w:val="005703E3"/>
    <w:rsid w:val="0057054C"/>
    <w:rsid w:val="0057063F"/>
    <w:rsid w:val="00570764"/>
    <w:rsid w:val="0057088B"/>
    <w:rsid w:val="005708B0"/>
    <w:rsid w:val="005708C3"/>
    <w:rsid w:val="005708C6"/>
    <w:rsid w:val="00570C83"/>
    <w:rsid w:val="00570D07"/>
    <w:rsid w:val="00571311"/>
    <w:rsid w:val="00571358"/>
    <w:rsid w:val="00571382"/>
    <w:rsid w:val="005719F4"/>
    <w:rsid w:val="00571B71"/>
    <w:rsid w:val="00571E6E"/>
    <w:rsid w:val="00572231"/>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5A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1E"/>
    <w:rsid w:val="00583E78"/>
    <w:rsid w:val="00584496"/>
    <w:rsid w:val="00584958"/>
    <w:rsid w:val="005852AA"/>
    <w:rsid w:val="00585867"/>
    <w:rsid w:val="00585C3A"/>
    <w:rsid w:val="00586013"/>
    <w:rsid w:val="0058609A"/>
    <w:rsid w:val="0058610D"/>
    <w:rsid w:val="0058628A"/>
    <w:rsid w:val="00586505"/>
    <w:rsid w:val="00586B34"/>
    <w:rsid w:val="00587117"/>
    <w:rsid w:val="00587199"/>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4A53"/>
    <w:rsid w:val="00595308"/>
    <w:rsid w:val="00595777"/>
    <w:rsid w:val="00595DA1"/>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95C"/>
    <w:rsid w:val="005A320D"/>
    <w:rsid w:val="005A36E3"/>
    <w:rsid w:val="005A3A31"/>
    <w:rsid w:val="005A4151"/>
    <w:rsid w:val="005A416C"/>
    <w:rsid w:val="005A588D"/>
    <w:rsid w:val="005A59CF"/>
    <w:rsid w:val="005A5A28"/>
    <w:rsid w:val="005A658B"/>
    <w:rsid w:val="005A670B"/>
    <w:rsid w:val="005A6A3A"/>
    <w:rsid w:val="005A6E87"/>
    <w:rsid w:val="005A7F72"/>
    <w:rsid w:val="005B0269"/>
    <w:rsid w:val="005B0A7D"/>
    <w:rsid w:val="005B0F18"/>
    <w:rsid w:val="005B1197"/>
    <w:rsid w:val="005B142D"/>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1B5"/>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383F"/>
    <w:rsid w:val="005C4B4D"/>
    <w:rsid w:val="005C4DE3"/>
    <w:rsid w:val="005C5024"/>
    <w:rsid w:val="005C5372"/>
    <w:rsid w:val="005C5379"/>
    <w:rsid w:val="005C5425"/>
    <w:rsid w:val="005C5849"/>
    <w:rsid w:val="005C5A28"/>
    <w:rsid w:val="005C5BB1"/>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55C"/>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AC5"/>
    <w:rsid w:val="005E1D23"/>
    <w:rsid w:val="005E3035"/>
    <w:rsid w:val="005E3286"/>
    <w:rsid w:val="005E35FD"/>
    <w:rsid w:val="005E383F"/>
    <w:rsid w:val="005E3B77"/>
    <w:rsid w:val="005E48F7"/>
    <w:rsid w:val="005E4CCB"/>
    <w:rsid w:val="005E5563"/>
    <w:rsid w:val="005E59C5"/>
    <w:rsid w:val="005E5AF6"/>
    <w:rsid w:val="005E5E74"/>
    <w:rsid w:val="005E64BE"/>
    <w:rsid w:val="005E66F1"/>
    <w:rsid w:val="005E6700"/>
    <w:rsid w:val="005E6AFB"/>
    <w:rsid w:val="005E6E77"/>
    <w:rsid w:val="005E7698"/>
    <w:rsid w:val="005E7849"/>
    <w:rsid w:val="005E7A8C"/>
    <w:rsid w:val="005E7D0E"/>
    <w:rsid w:val="005F019F"/>
    <w:rsid w:val="005F06FA"/>
    <w:rsid w:val="005F06FD"/>
    <w:rsid w:val="005F0B4C"/>
    <w:rsid w:val="005F0B53"/>
    <w:rsid w:val="005F0C46"/>
    <w:rsid w:val="005F0E13"/>
    <w:rsid w:val="005F17FB"/>
    <w:rsid w:val="005F1867"/>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24F"/>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B28"/>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21"/>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2AC"/>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6F4"/>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114"/>
    <w:rsid w:val="006423AC"/>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77"/>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2264"/>
    <w:rsid w:val="00653217"/>
    <w:rsid w:val="00653273"/>
    <w:rsid w:val="00653FED"/>
    <w:rsid w:val="0065424F"/>
    <w:rsid w:val="006544F6"/>
    <w:rsid w:val="00655070"/>
    <w:rsid w:val="00655223"/>
    <w:rsid w:val="00655780"/>
    <w:rsid w:val="006558F9"/>
    <w:rsid w:val="0065594D"/>
    <w:rsid w:val="00655E28"/>
    <w:rsid w:val="006561FF"/>
    <w:rsid w:val="0065635D"/>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4F9C"/>
    <w:rsid w:val="0067510F"/>
    <w:rsid w:val="006754D4"/>
    <w:rsid w:val="00675652"/>
    <w:rsid w:val="006758E5"/>
    <w:rsid w:val="00675BA9"/>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3FA1"/>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89B"/>
    <w:rsid w:val="00694991"/>
    <w:rsid w:val="006949AD"/>
    <w:rsid w:val="00694E1F"/>
    <w:rsid w:val="00694F69"/>
    <w:rsid w:val="006951BA"/>
    <w:rsid w:val="00696244"/>
    <w:rsid w:val="006969D6"/>
    <w:rsid w:val="006969F5"/>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280"/>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59FA"/>
    <w:rsid w:val="006B6346"/>
    <w:rsid w:val="006B6AD0"/>
    <w:rsid w:val="006B6BA3"/>
    <w:rsid w:val="006B6C83"/>
    <w:rsid w:val="006B6C95"/>
    <w:rsid w:val="006B71E6"/>
    <w:rsid w:val="006B725C"/>
    <w:rsid w:val="006B7864"/>
    <w:rsid w:val="006B7D19"/>
    <w:rsid w:val="006C03B2"/>
    <w:rsid w:val="006C085B"/>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173"/>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61E"/>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949"/>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085"/>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34"/>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04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C46"/>
    <w:rsid w:val="00712EEC"/>
    <w:rsid w:val="00712FDB"/>
    <w:rsid w:val="007131B0"/>
    <w:rsid w:val="00713282"/>
    <w:rsid w:val="0071371F"/>
    <w:rsid w:val="0071374D"/>
    <w:rsid w:val="00714065"/>
    <w:rsid w:val="00714186"/>
    <w:rsid w:val="00714312"/>
    <w:rsid w:val="00714796"/>
    <w:rsid w:val="00714D6A"/>
    <w:rsid w:val="00714F47"/>
    <w:rsid w:val="00715432"/>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3E4"/>
    <w:rsid w:val="007215A9"/>
    <w:rsid w:val="0072190B"/>
    <w:rsid w:val="00721DB3"/>
    <w:rsid w:val="00721E0F"/>
    <w:rsid w:val="00721E1D"/>
    <w:rsid w:val="00722260"/>
    <w:rsid w:val="00722A8D"/>
    <w:rsid w:val="00722B72"/>
    <w:rsid w:val="00722BB2"/>
    <w:rsid w:val="00722BD3"/>
    <w:rsid w:val="00723099"/>
    <w:rsid w:val="007233B6"/>
    <w:rsid w:val="007234D4"/>
    <w:rsid w:val="0072350B"/>
    <w:rsid w:val="007238F1"/>
    <w:rsid w:val="00723A4B"/>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AB"/>
    <w:rsid w:val="007279F1"/>
    <w:rsid w:val="00727AD9"/>
    <w:rsid w:val="00727E9F"/>
    <w:rsid w:val="00731068"/>
    <w:rsid w:val="0073128B"/>
    <w:rsid w:val="0073150C"/>
    <w:rsid w:val="0073171A"/>
    <w:rsid w:val="007325D3"/>
    <w:rsid w:val="00732885"/>
    <w:rsid w:val="00733858"/>
    <w:rsid w:val="007338F3"/>
    <w:rsid w:val="00733A80"/>
    <w:rsid w:val="0073497A"/>
    <w:rsid w:val="0073532A"/>
    <w:rsid w:val="00735EED"/>
    <w:rsid w:val="00735EFB"/>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01E"/>
    <w:rsid w:val="00747446"/>
    <w:rsid w:val="00747BD8"/>
    <w:rsid w:val="00747F05"/>
    <w:rsid w:val="0075038A"/>
    <w:rsid w:val="007503B7"/>
    <w:rsid w:val="00750768"/>
    <w:rsid w:val="0075095D"/>
    <w:rsid w:val="007509F9"/>
    <w:rsid w:val="00751437"/>
    <w:rsid w:val="007514BA"/>
    <w:rsid w:val="0075179B"/>
    <w:rsid w:val="00751F76"/>
    <w:rsid w:val="007522C8"/>
    <w:rsid w:val="00752497"/>
    <w:rsid w:val="007524E2"/>
    <w:rsid w:val="00752FE7"/>
    <w:rsid w:val="007536B0"/>
    <w:rsid w:val="00753F01"/>
    <w:rsid w:val="0075412E"/>
    <w:rsid w:val="0075460F"/>
    <w:rsid w:val="00754747"/>
    <w:rsid w:val="00754D64"/>
    <w:rsid w:val="00754FCC"/>
    <w:rsid w:val="007551E3"/>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4F9"/>
    <w:rsid w:val="00760756"/>
    <w:rsid w:val="007607B9"/>
    <w:rsid w:val="00760D79"/>
    <w:rsid w:val="0076116A"/>
    <w:rsid w:val="007613AF"/>
    <w:rsid w:val="007618D5"/>
    <w:rsid w:val="007619FB"/>
    <w:rsid w:val="00761A37"/>
    <w:rsid w:val="0076200C"/>
    <w:rsid w:val="00762924"/>
    <w:rsid w:val="0076295C"/>
    <w:rsid w:val="00762C03"/>
    <w:rsid w:val="00762FA7"/>
    <w:rsid w:val="00763055"/>
    <w:rsid w:val="0076316B"/>
    <w:rsid w:val="00763432"/>
    <w:rsid w:val="00763448"/>
    <w:rsid w:val="00763545"/>
    <w:rsid w:val="00763EB7"/>
    <w:rsid w:val="00764043"/>
    <w:rsid w:val="00764EB8"/>
    <w:rsid w:val="00764F80"/>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612"/>
    <w:rsid w:val="007779DE"/>
    <w:rsid w:val="00777B46"/>
    <w:rsid w:val="00777EE9"/>
    <w:rsid w:val="00777FB4"/>
    <w:rsid w:val="00780980"/>
    <w:rsid w:val="007809E1"/>
    <w:rsid w:val="00780A03"/>
    <w:rsid w:val="00780AF4"/>
    <w:rsid w:val="00780C5C"/>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044"/>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3B0"/>
    <w:rsid w:val="00790C3F"/>
    <w:rsid w:val="00791190"/>
    <w:rsid w:val="007916D2"/>
    <w:rsid w:val="00791866"/>
    <w:rsid w:val="00791ADE"/>
    <w:rsid w:val="00791BE9"/>
    <w:rsid w:val="00791BEA"/>
    <w:rsid w:val="00792221"/>
    <w:rsid w:val="007926B7"/>
    <w:rsid w:val="00792AD3"/>
    <w:rsid w:val="00792CCC"/>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280"/>
    <w:rsid w:val="007A4338"/>
    <w:rsid w:val="007A4AF1"/>
    <w:rsid w:val="007A5288"/>
    <w:rsid w:val="007A5C80"/>
    <w:rsid w:val="007A5F87"/>
    <w:rsid w:val="007A6053"/>
    <w:rsid w:val="007A618D"/>
    <w:rsid w:val="007A6256"/>
    <w:rsid w:val="007A6333"/>
    <w:rsid w:val="007A6477"/>
    <w:rsid w:val="007A650C"/>
    <w:rsid w:val="007A6909"/>
    <w:rsid w:val="007A6A76"/>
    <w:rsid w:val="007A6FAC"/>
    <w:rsid w:val="007A7228"/>
    <w:rsid w:val="007A75A3"/>
    <w:rsid w:val="007A75CA"/>
    <w:rsid w:val="007A7845"/>
    <w:rsid w:val="007A7AD5"/>
    <w:rsid w:val="007B0253"/>
    <w:rsid w:val="007B06D9"/>
    <w:rsid w:val="007B073B"/>
    <w:rsid w:val="007B1061"/>
    <w:rsid w:val="007B1482"/>
    <w:rsid w:val="007B1F00"/>
    <w:rsid w:val="007B1F9A"/>
    <w:rsid w:val="007B2074"/>
    <w:rsid w:val="007B2638"/>
    <w:rsid w:val="007B29F6"/>
    <w:rsid w:val="007B2BB1"/>
    <w:rsid w:val="007B3476"/>
    <w:rsid w:val="007B370A"/>
    <w:rsid w:val="007B43E4"/>
    <w:rsid w:val="007B448A"/>
    <w:rsid w:val="007B44DC"/>
    <w:rsid w:val="007B4543"/>
    <w:rsid w:val="007B4937"/>
    <w:rsid w:val="007B4D3D"/>
    <w:rsid w:val="007B5221"/>
    <w:rsid w:val="007B523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9C0"/>
    <w:rsid w:val="007C1B94"/>
    <w:rsid w:val="007C26FF"/>
    <w:rsid w:val="007C2A39"/>
    <w:rsid w:val="007C2AAF"/>
    <w:rsid w:val="007C301B"/>
    <w:rsid w:val="007C3080"/>
    <w:rsid w:val="007C33F5"/>
    <w:rsid w:val="007C3C91"/>
    <w:rsid w:val="007C3D88"/>
    <w:rsid w:val="007C3F14"/>
    <w:rsid w:val="007C4253"/>
    <w:rsid w:val="007C450E"/>
    <w:rsid w:val="007C4A07"/>
    <w:rsid w:val="007C508D"/>
    <w:rsid w:val="007C515A"/>
    <w:rsid w:val="007C52ED"/>
    <w:rsid w:val="007C52F0"/>
    <w:rsid w:val="007C56CE"/>
    <w:rsid w:val="007C5B7C"/>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3B18"/>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9E0"/>
    <w:rsid w:val="007E0B28"/>
    <w:rsid w:val="007E0C8C"/>
    <w:rsid w:val="007E101C"/>
    <w:rsid w:val="007E1479"/>
    <w:rsid w:val="007E1A55"/>
    <w:rsid w:val="007E1A7D"/>
    <w:rsid w:val="007E1CB1"/>
    <w:rsid w:val="007E1EBF"/>
    <w:rsid w:val="007E1F29"/>
    <w:rsid w:val="007E201B"/>
    <w:rsid w:val="007E2146"/>
    <w:rsid w:val="007E2295"/>
    <w:rsid w:val="007E2B64"/>
    <w:rsid w:val="007E2B9D"/>
    <w:rsid w:val="007E3182"/>
    <w:rsid w:val="007E36F8"/>
    <w:rsid w:val="007E3E4A"/>
    <w:rsid w:val="007E4049"/>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829"/>
    <w:rsid w:val="007F2DBB"/>
    <w:rsid w:val="007F2ED4"/>
    <w:rsid w:val="007F3960"/>
    <w:rsid w:val="007F3FB0"/>
    <w:rsid w:val="007F43A9"/>
    <w:rsid w:val="007F4A55"/>
    <w:rsid w:val="007F5605"/>
    <w:rsid w:val="007F5608"/>
    <w:rsid w:val="007F5874"/>
    <w:rsid w:val="007F5CF7"/>
    <w:rsid w:val="007F5D4A"/>
    <w:rsid w:val="007F6562"/>
    <w:rsid w:val="007F65F2"/>
    <w:rsid w:val="007F6772"/>
    <w:rsid w:val="007F6AD2"/>
    <w:rsid w:val="007F6BF0"/>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460"/>
    <w:rsid w:val="008235E4"/>
    <w:rsid w:val="008237B2"/>
    <w:rsid w:val="00823B2A"/>
    <w:rsid w:val="00823F61"/>
    <w:rsid w:val="00823FDC"/>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972"/>
    <w:rsid w:val="00827A28"/>
    <w:rsid w:val="00827A41"/>
    <w:rsid w:val="00827AF3"/>
    <w:rsid w:val="00827B06"/>
    <w:rsid w:val="00830516"/>
    <w:rsid w:val="00830868"/>
    <w:rsid w:val="00830D70"/>
    <w:rsid w:val="0083179C"/>
    <w:rsid w:val="00832142"/>
    <w:rsid w:val="0083231D"/>
    <w:rsid w:val="00832C18"/>
    <w:rsid w:val="00832CAF"/>
    <w:rsid w:val="00832EDA"/>
    <w:rsid w:val="0083311A"/>
    <w:rsid w:val="008337E2"/>
    <w:rsid w:val="00833AC7"/>
    <w:rsid w:val="00833E22"/>
    <w:rsid w:val="0083417A"/>
    <w:rsid w:val="00834512"/>
    <w:rsid w:val="008349E7"/>
    <w:rsid w:val="00834F38"/>
    <w:rsid w:val="0083502E"/>
    <w:rsid w:val="008350E9"/>
    <w:rsid w:val="00835625"/>
    <w:rsid w:val="008356EC"/>
    <w:rsid w:val="00835906"/>
    <w:rsid w:val="00835B82"/>
    <w:rsid w:val="00835C96"/>
    <w:rsid w:val="00836133"/>
    <w:rsid w:val="008362E8"/>
    <w:rsid w:val="0083657B"/>
    <w:rsid w:val="00836B5B"/>
    <w:rsid w:val="00837286"/>
    <w:rsid w:val="0083768C"/>
    <w:rsid w:val="00837E87"/>
    <w:rsid w:val="008401C3"/>
    <w:rsid w:val="008404D7"/>
    <w:rsid w:val="00840634"/>
    <w:rsid w:val="008406BC"/>
    <w:rsid w:val="008406C8"/>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642"/>
    <w:rsid w:val="008457ED"/>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A90"/>
    <w:rsid w:val="00851B22"/>
    <w:rsid w:val="00852338"/>
    <w:rsid w:val="00852AA6"/>
    <w:rsid w:val="008536B1"/>
    <w:rsid w:val="00853AB8"/>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E22"/>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61E"/>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95B"/>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575"/>
    <w:rsid w:val="008876DF"/>
    <w:rsid w:val="00887771"/>
    <w:rsid w:val="00887FEF"/>
    <w:rsid w:val="008907B2"/>
    <w:rsid w:val="008908BA"/>
    <w:rsid w:val="00890BCD"/>
    <w:rsid w:val="00890E0D"/>
    <w:rsid w:val="00890F04"/>
    <w:rsid w:val="00890FBE"/>
    <w:rsid w:val="00891F63"/>
    <w:rsid w:val="00892253"/>
    <w:rsid w:val="008922DF"/>
    <w:rsid w:val="00893024"/>
    <w:rsid w:val="00893792"/>
    <w:rsid w:val="00893B3B"/>
    <w:rsid w:val="00893BA4"/>
    <w:rsid w:val="00893DB3"/>
    <w:rsid w:val="008948A0"/>
    <w:rsid w:val="00895243"/>
    <w:rsid w:val="008954DA"/>
    <w:rsid w:val="008957F2"/>
    <w:rsid w:val="00895A0C"/>
    <w:rsid w:val="008961A5"/>
    <w:rsid w:val="008964D2"/>
    <w:rsid w:val="0089669B"/>
    <w:rsid w:val="0089699C"/>
    <w:rsid w:val="00896D10"/>
    <w:rsid w:val="00896DF5"/>
    <w:rsid w:val="00896FD8"/>
    <w:rsid w:val="00897082"/>
    <w:rsid w:val="008970F6"/>
    <w:rsid w:val="008972C1"/>
    <w:rsid w:val="008972CB"/>
    <w:rsid w:val="008975CB"/>
    <w:rsid w:val="008979C8"/>
    <w:rsid w:val="00897FCB"/>
    <w:rsid w:val="008A0173"/>
    <w:rsid w:val="008A0339"/>
    <w:rsid w:val="008A03A0"/>
    <w:rsid w:val="008A0473"/>
    <w:rsid w:val="008A04C7"/>
    <w:rsid w:val="008A17A1"/>
    <w:rsid w:val="008A1C65"/>
    <w:rsid w:val="008A1EA1"/>
    <w:rsid w:val="008A1F16"/>
    <w:rsid w:val="008A1FBC"/>
    <w:rsid w:val="008A2484"/>
    <w:rsid w:val="008A24BD"/>
    <w:rsid w:val="008A294D"/>
    <w:rsid w:val="008A2AAE"/>
    <w:rsid w:val="008A2F26"/>
    <w:rsid w:val="008A36ED"/>
    <w:rsid w:val="008A3898"/>
    <w:rsid w:val="008A391E"/>
    <w:rsid w:val="008A3DF2"/>
    <w:rsid w:val="008A42D8"/>
    <w:rsid w:val="008A457F"/>
    <w:rsid w:val="008A4DAC"/>
    <w:rsid w:val="008A4E04"/>
    <w:rsid w:val="008A53C3"/>
    <w:rsid w:val="008A59E9"/>
    <w:rsid w:val="008A5E0A"/>
    <w:rsid w:val="008A62D3"/>
    <w:rsid w:val="008A631F"/>
    <w:rsid w:val="008A668F"/>
    <w:rsid w:val="008A6F9D"/>
    <w:rsid w:val="008A72A4"/>
    <w:rsid w:val="008A73E8"/>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8C5"/>
    <w:rsid w:val="008B2A2E"/>
    <w:rsid w:val="008B2AB2"/>
    <w:rsid w:val="008B2B0E"/>
    <w:rsid w:val="008B2B36"/>
    <w:rsid w:val="008B2D1D"/>
    <w:rsid w:val="008B2DEB"/>
    <w:rsid w:val="008B3268"/>
    <w:rsid w:val="008B365D"/>
    <w:rsid w:val="008B3DC7"/>
    <w:rsid w:val="008B3E81"/>
    <w:rsid w:val="008B41EF"/>
    <w:rsid w:val="008B4230"/>
    <w:rsid w:val="008B43C1"/>
    <w:rsid w:val="008B447F"/>
    <w:rsid w:val="008B44A9"/>
    <w:rsid w:val="008B4A4A"/>
    <w:rsid w:val="008B4B0D"/>
    <w:rsid w:val="008B4B33"/>
    <w:rsid w:val="008B5128"/>
    <w:rsid w:val="008B5448"/>
    <w:rsid w:val="008B5577"/>
    <w:rsid w:val="008B56F8"/>
    <w:rsid w:val="008B60ED"/>
    <w:rsid w:val="008B63F6"/>
    <w:rsid w:val="008B66CB"/>
    <w:rsid w:val="008B6D24"/>
    <w:rsid w:val="008B6E5C"/>
    <w:rsid w:val="008B717D"/>
    <w:rsid w:val="008C058D"/>
    <w:rsid w:val="008C1161"/>
    <w:rsid w:val="008C1653"/>
    <w:rsid w:val="008C1A8D"/>
    <w:rsid w:val="008C2074"/>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1E7"/>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D18"/>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EEA"/>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229"/>
    <w:rsid w:val="00900B17"/>
    <w:rsid w:val="00900B60"/>
    <w:rsid w:val="00900B79"/>
    <w:rsid w:val="00900DDE"/>
    <w:rsid w:val="00900DF1"/>
    <w:rsid w:val="00900E2E"/>
    <w:rsid w:val="00900E76"/>
    <w:rsid w:val="009011F3"/>
    <w:rsid w:val="009012ED"/>
    <w:rsid w:val="00901837"/>
    <w:rsid w:val="00901845"/>
    <w:rsid w:val="009022B5"/>
    <w:rsid w:val="009022BC"/>
    <w:rsid w:val="0090255A"/>
    <w:rsid w:val="00902686"/>
    <w:rsid w:val="00902734"/>
    <w:rsid w:val="00902F24"/>
    <w:rsid w:val="00903194"/>
    <w:rsid w:val="00903281"/>
    <w:rsid w:val="00903E4E"/>
    <w:rsid w:val="00903E89"/>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6F02"/>
    <w:rsid w:val="00907071"/>
    <w:rsid w:val="0090715C"/>
    <w:rsid w:val="00907BEE"/>
    <w:rsid w:val="00907DC2"/>
    <w:rsid w:val="00910874"/>
    <w:rsid w:val="009108A7"/>
    <w:rsid w:val="00911A5A"/>
    <w:rsid w:val="00911AD5"/>
    <w:rsid w:val="00911E1A"/>
    <w:rsid w:val="0091225D"/>
    <w:rsid w:val="009123B9"/>
    <w:rsid w:val="00912608"/>
    <w:rsid w:val="00912831"/>
    <w:rsid w:val="00912A63"/>
    <w:rsid w:val="00912A96"/>
    <w:rsid w:val="00912F6D"/>
    <w:rsid w:val="00913AF7"/>
    <w:rsid w:val="00913B67"/>
    <w:rsid w:val="00913F4C"/>
    <w:rsid w:val="0091404B"/>
    <w:rsid w:val="00914215"/>
    <w:rsid w:val="0091423A"/>
    <w:rsid w:val="00914445"/>
    <w:rsid w:val="0091474F"/>
    <w:rsid w:val="00914A5D"/>
    <w:rsid w:val="00915032"/>
    <w:rsid w:val="00915143"/>
    <w:rsid w:val="009151C0"/>
    <w:rsid w:val="0091537E"/>
    <w:rsid w:val="00915399"/>
    <w:rsid w:val="009154BD"/>
    <w:rsid w:val="00915E1A"/>
    <w:rsid w:val="0091610F"/>
    <w:rsid w:val="009161BA"/>
    <w:rsid w:val="009166C6"/>
    <w:rsid w:val="00916D7F"/>
    <w:rsid w:val="00916EA5"/>
    <w:rsid w:val="009172A1"/>
    <w:rsid w:val="00917B5B"/>
    <w:rsid w:val="0092005E"/>
    <w:rsid w:val="0092078E"/>
    <w:rsid w:val="00920848"/>
    <w:rsid w:val="00920B15"/>
    <w:rsid w:val="009216BF"/>
    <w:rsid w:val="009218D2"/>
    <w:rsid w:val="00921A44"/>
    <w:rsid w:val="00921A74"/>
    <w:rsid w:val="00921B9A"/>
    <w:rsid w:val="00921C9F"/>
    <w:rsid w:val="00921ED5"/>
    <w:rsid w:val="00921FA1"/>
    <w:rsid w:val="009222A5"/>
    <w:rsid w:val="009225B6"/>
    <w:rsid w:val="00922898"/>
    <w:rsid w:val="00923151"/>
    <w:rsid w:val="009235CF"/>
    <w:rsid w:val="00923821"/>
    <w:rsid w:val="00924108"/>
    <w:rsid w:val="00924551"/>
    <w:rsid w:val="00924A29"/>
    <w:rsid w:val="00924C88"/>
    <w:rsid w:val="0092507E"/>
    <w:rsid w:val="009250C2"/>
    <w:rsid w:val="00925267"/>
    <w:rsid w:val="009255E0"/>
    <w:rsid w:val="009256C5"/>
    <w:rsid w:val="00925836"/>
    <w:rsid w:val="00925B66"/>
    <w:rsid w:val="00925DD1"/>
    <w:rsid w:val="009260EC"/>
    <w:rsid w:val="00926264"/>
    <w:rsid w:val="00926394"/>
    <w:rsid w:val="00926595"/>
    <w:rsid w:val="0092698B"/>
    <w:rsid w:val="009269EB"/>
    <w:rsid w:val="00926C1E"/>
    <w:rsid w:val="0092784B"/>
    <w:rsid w:val="009279AF"/>
    <w:rsid w:val="0093011E"/>
    <w:rsid w:val="009301E4"/>
    <w:rsid w:val="00930305"/>
    <w:rsid w:val="0093063D"/>
    <w:rsid w:val="00930A2E"/>
    <w:rsid w:val="0093135E"/>
    <w:rsid w:val="00931789"/>
    <w:rsid w:val="00931DF8"/>
    <w:rsid w:val="00932109"/>
    <w:rsid w:val="009322AC"/>
    <w:rsid w:val="009324B1"/>
    <w:rsid w:val="0093252C"/>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3B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3C7E"/>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24E8"/>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A46"/>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186"/>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C9A"/>
    <w:rsid w:val="00994D59"/>
    <w:rsid w:val="009951AB"/>
    <w:rsid w:val="0099531F"/>
    <w:rsid w:val="00995360"/>
    <w:rsid w:val="009954AD"/>
    <w:rsid w:val="009955B1"/>
    <w:rsid w:val="009957EB"/>
    <w:rsid w:val="00995ED9"/>
    <w:rsid w:val="0099605D"/>
    <w:rsid w:val="00996072"/>
    <w:rsid w:val="00996A8B"/>
    <w:rsid w:val="00996CD4"/>
    <w:rsid w:val="0099731A"/>
    <w:rsid w:val="009975D0"/>
    <w:rsid w:val="00997937"/>
    <w:rsid w:val="009979D6"/>
    <w:rsid w:val="00997CA3"/>
    <w:rsid w:val="00997EE8"/>
    <w:rsid w:val="009A0089"/>
    <w:rsid w:val="009A0212"/>
    <w:rsid w:val="009A031F"/>
    <w:rsid w:val="009A09A1"/>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8D4"/>
    <w:rsid w:val="009B7BB7"/>
    <w:rsid w:val="009B7BC6"/>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937"/>
    <w:rsid w:val="009D1ED3"/>
    <w:rsid w:val="009D1F69"/>
    <w:rsid w:val="009D2118"/>
    <w:rsid w:val="009D22EA"/>
    <w:rsid w:val="009D2453"/>
    <w:rsid w:val="009D25D9"/>
    <w:rsid w:val="009D2CDE"/>
    <w:rsid w:val="009D394E"/>
    <w:rsid w:val="009D422B"/>
    <w:rsid w:val="009D4303"/>
    <w:rsid w:val="009D456A"/>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596"/>
    <w:rsid w:val="009E2775"/>
    <w:rsid w:val="009E2BE6"/>
    <w:rsid w:val="009E2DD3"/>
    <w:rsid w:val="009E2EAE"/>
    <w:rsid w:val="009E2F97"/>
    <w:rsid w:val="009E3266"/>
    <w:rsid w:val="009E3644"/>
    <w:rsid w:val="009E3790"/>
    <w:rsid w:val="009E37C6"/>
    <w:rsid w:val="009E3C31"/>
    <w:rsid w:val="009E3F7C"/>
    <w:rsid w:val="009E457F"/>
    <w:rsid w:val="009E4A01"/>
    <w:rsid w:val="009E4B22"/>
    <w:rsid w:val="009E4FCC"/>
    <w:rsid w:val="009E507A"/>
    <w:rsid w:val="009E5656"/>
    <w:rsid w:val="009E5AB4"/>
    <w:rsid w:val="009E5BEB"/>
    <w:rsid w:val="009E5E16"/>
    <w:rsid w:val="009E641D"/>
    <w:rsid w:val="009E6992"/>
    <w:rsid w:val="009E6A3C"/>
    <w:rsid w:val="009E6A64"/>
    <w:rsid w:val="009E6BE1"/>
    <w:rsid w:val="009E6FBA"/>
    <w:rsid w:val="009E6FC8"/>
    <w:rsid w:val="009E705B"/>
    <w:rsid w:val="009E7E9B"/>
    <w:rsid w:val="009F0258"/>
    <w:rsid w:val="009F02E1"/>
    <w:rsid w:val="009F056D"/>
    <w:rsid w:val="009F07FC"/>
    <w:rsid w:val="009F0992"/>
    <w:rsid w:val="009F0CD1"/>
    <w:rsid w:val="009F1332"/>
    <w:rsid w:val="009F187B"/>
    <w:rsid w:val="009F1933"/>
    <w:rsid w:val="009F1B69"/>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013"/>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AE5"/>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70"/>
    <w:rsid w:val="00A13B8E"/>
    <w:rsid w:val="00A13CF1"/>
    <w:rsid w:val="00A145D0"/>
    <w:rsid w:val="00A157EC"/>
    <w:rsid w:val="00A158D3"/>
    <w:rsid w:val="00A15F2F"/>
    <w:rsid w:val="00A16150"/>
    <w:rsid w:val="00A16510"/>
    <w:rsid w:val="00A1686F"/>
    <w:rsid w:val="00A16D8A"/>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A9F"/>
    <w:rsid w:val="00A25C90"/>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A60"/>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5C6F"/>
    <w:rsid w:val="00A362CB"/>
    <w:rsid w:val="00A36DEA"/>
    <w:rsid w:val="00A372FF"/>
    <w:rsid w:val="00A3747D"/>
    <w:rsid w:val="00A37A59"/>
    <w:rsid w:val="00A40531"/>
    <w:rsid w:val="00A40660"/>
    <w:rsid w:val="00A412BF"/>
    <w:rsid w:val="00A41821"/>
    <w:rsid w:val="00A41C5C"/>
    <w:rsid w:val="00A41EF0"/>
    <w:rsid w:val="00A422A2"/>
    <w:rsid w:val="00A42659"/>
    <w:rsid w:val="00A43082"/>
    <w:rsid w:val="00A43291"/>
    <w:rsid w:val="00A4339C"/>
    <w:rsid w:val="00A4392A"/>
    <w:rsid w:val="00A43F82"/>
    <w:rsid w:val="00A4424E"/>
    <w:rsid w:val="00A44499"/>
    <w:rsid w:val="00A44882"/>
    <w:rsid w:val="00A44E28"/>
    <w:rsid w:val="00A45371"/>
    <w:rsid w:val="00A4570E"/>
    <w:rsid w:val="00A45767"/>
    <w:rsid w:val="00A4579D"/>
    <w:rsid w:val="00A45A3B"/>
    <w:rsid w:val="00A45C5B"/>
    <w:rsid w:val="00A46FAD"/>
    <w:rsid w:val="00A47B4B"/>
    <w:rsid w:val="00A5044D"/>
    <w:rsid w:val="00A50B00"/>
    <w:rsid w:val="00A50C6D"/>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B20"/>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216"/>
    <w:rsid w:val="00A65417"/>
    <w:rsid w:val="00A655C8"/>
    <w:rsid w:val="00A6563A"/>
    <w:rsid w:val="00A657CF"/>
    <w:rsid w:val="00A65C72"/>
    <w:rsid w:val="00A65FBF"/>
    <w:rsid w:val="00A6636E"/>
    <w:rsid w:val="00A66851"/>
    <w:rsid w:val="00A669D6"/>
    <w:rsid w:val="00A66CB0"/>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A43"/>
    <w:rsid w:val="00A82C1E"/>
    <w:rsid w:val="00A831F0"/>
    <w:rsid w:val="00A8334C"/>
    <w:rsid w:val="00A835B2"/>
    <w:rsid w:val="00A83BF1"/>
    <w:rsid w:val="00A83CA0"/>
    <w:rsid w:val="00A84298"/>
    <w:rsid w:val="00A844CE"/>
    <w:rsid w:val="00A84EBF"/>
    <w:rsid w:val="00A84F77"/>
    <w:rsid w:val="00A84FE2"/>
    <w:rsid w:val="00A8514F"/>
    <w:rsid w:val="00A8518C"/>
    <w:rsid w:val="00A85237"/>
    <w:rsid w:val="00A8523D"/>
    <w:rsid w:val="00A85661"/>
    <w:rsid w:val="00A8579F"/>
    <w:rsid w:val="00A85FFF"/>
    <w:rsid w:val="00A867E7"/>
    <w:rsid w:val="00A86A13"/>
    <w:rsid w:val="00A86F67"/>
    <w:rsid w:val="00A86FEF"/>
    <w:rsid w:val="00A8706A"/>
    <w:rsid w:val="00A87482"/>
    <w:rsid w:val="00A875D8"/>
    <w:rsid w:val="00A87772"/>
    <w:rsid w:val="00A87DD6"/>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A83"/>
    <w:rsid w:val="00AA2CD8"/>
    <w:rsid w:val="00AA30A2"/>
    <w:rsid w:val="00AA3AD3"/>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133"/>
    <w:rsid w:val="00AA7C4F"/>
    <w:rsid w:val="00AB001C"/>
    <w:rsid w:val="00AB02C8"/>
    <w:rsid w:val="00AB05BC"/>
    <w:rsid w:val="00AB066E"/>
    <w:rsid w:val="00AB06B8"/>
    <w:rsid w:val="00AB06E6"/>
    <w:rsid w:val="00AB0ADE"/>
    <w:rsid w:val="00AB0B59"/>
    <w:rsid w:val="00AB0CA0"/>
    <w:rsid w:val="00AB0D31"/>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5C2"/>
    <w:rsid w:val="00AB57AD"/>
    <w:rsid w:val="00AB583A"/>
    <w:rsid w:val="00AB642C"/>
    <w:rsid w:val="00AB644A"/>
    <w:rsid w:val="00AB6458"/>
    <w:rsid w:val="00AB6CA0"/>
    <w:rsid w:val="00AB7630"/>
    <w:rsid w:val="00AB76D5"/>
    <w:rsid w:val="00AB7787"/>
    <w:rsid w:val="00AB78AC"/>
    <w:rsid w:val="00AB7913"/>
    <w:rsid w:val="00AC0169"/>
    <w:rsid w:val="00AC0993"/>
    <w:rsid w:val="00AC0CC3"/>
    <w:rsid w:val="00AC1281"/>
    <w:rsid w:val="00AC21BA"/>
    <w:rsid w:val="00AC22C7"/>
    <w:rsid w:val="00AC2799"/>
    <w:rsid w:val="00AC2D4E"/>
    <w:rsid w:val="00AC2DA6"/>
    <w:rsid w:val="00AC3084"/>
    <w:rsid w:val="00AC3431"/>
    <w:rsid w:val="00AC38E9"/>
    <w:rsid w:val="00AC3951"/>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A6B"/>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D7FE7"/>
    <w:rsid w:val="00AE0160"/>
    <w:rsid w:val="00AE09A6"/>
    <w:rsid w:val="00AE0D23"/>
    <w:rsid w:val="00AE0E9E"/>
    <w:rsid w:val="00AE14B7"/>
    <w:rsid w:val="00AE19D1"/>
    <w:rsid w:val="00AE1D09"/>
    <w:rsid w:val="00AE2205"/>
    <w:rsid w:val="00AE232B"/>
    <w:rsid w:val="00AE26F5"/>
    <w:rsid w:val="00AE2968"/>
    <w:rsid w:val="00AE2C05"/>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2C4"/>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678"/>
    <w:rsid w:val="00B0391E"/>
    <w:rsid w:val="00B039CE"/>
    <w:rsid w:val="00B03BB8"/>
    <w:rsid w:val="00B03D26"/>
    <w:rsid w:val="00B04252"/>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97E"/>
    <w:rsid w:val="00B21B67"/>
    <w:rsid w:val="00B21CA7"/>
    <w:rsid w:val="00B22472"/>
    <w:rsid w:val="00B233A9"/>
    <w:rsid w:val="00B239CC"/>
    <w:rsid w:val="00B23C57"/>
    <w:rsid w:val="00B23E2E"/>
    <w:rsid w:val="00B24002"/>
    <w:rsid w:val="00B240FE"/>
    <w:rsid w:val="00B24106"/>
    <w:rsid w:val="00B2423D"/>
    <w:rsid w:val="00B24F49"/>
    <w:rsid w:val="00B25585"/>
    <w:rsid w:val="00B2571D"/>
    <w:rsid w:val="00B25A0E"/>
    <w:rsid w:val="00B25A70"/>
    <w:rsid w:val="00B25A75"/>
    <w:rsid w:val="00B25BD8"/>
    <w:rsid w:val="00B25D99"/>
    <w:rsid w:val="00B25DE7"/>
    <w:rsid w:val="00B25E1D"/>
    <w:rsid w:val="00B25F9A"/>
    <w:rsid w:val="00B2613A"/>
    <w:rsid w:val="00B263BE"/>
    <w:rsid w:val="00B267CF"/>
    <w:rsid w:val="00B269CE"/>
    <w:rsid w:val="00B2757B"/>
    <w:rsid w:val="00B27D54"/>
    <w:rsid w:val="00B30063"/>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65E"/>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5C5B"/>
    <w:rsid w:val="00B46501"/>
    <w:rsid w:val="00B47784"/>
    <w:rsid w:val="00B4783F"/>
    <w:rsid w:val="00B47858"/>
    <w:rsid w:val="00B479C7"/>
    <w:rsid w:val="00B47CEF"/>
    <w:rsid w:val="00B50261"/>
    <w:rsid w:val="00B504F7"/>
    <w:rsid w:val="00B50650"/>
    <w:rsid w:val="00B50810"/>
    <w:rsid w:val="00B50933"/>
    <w:rsid w:val="00B50A32"/>
    <w:rsid w:val="00B50E09"/>
    <w:rsid w:val="00B51420"/>
    <w:rsid w:val="00B51526"/>
    <w:rsid w:val="00B517F1"/>
    <w:rsid w:val="00B51A40"/>
    <w:rsid w:val="00B51FD9"/>
    <w:rsid w:val="00B5238F"/>
    <w:rsid w:val="00B529F2"/>
    <w:rsid w:val="00B52EC8"/>
    <w:rsid w:val="00B530A9"/>
    <w:rsid w:val="00B5370C"/>
    <w:rsid w:val="00B53891"/>
    <w:rsid w:val="00B53EF5"/>
    <w:rsid w:val="00B541E6"/>
    <w:rsid w:val="00B542BA"/>
    <w:rsid w:val="00B54870"/>
    <w:rsid w:val="00B54989"/>
    <w:rsid w:val="00B54BA4"/>
    <w:rsid w:val="00B54CC5"/>
    <w:rsid w:val="00B553CF"/>
    <w:rsid w:val="00B555B8"/>
    <w:rsid w:val="00B55ACA"/>
    <w:rsid w:val="00B561BD"/>
    <w:rsid w:val="00B5665E"/>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185"/>
    <w:rsid w:val="00B6237B"/>
    <w:rsid w:val="00B62894"/>
    <w:rsid w:val="00B62A18"/>
    <w:rsid w:val="00B63784"/>
    <w:rsid w:val="00B63870"/>
    <w:rsid w:val="00B63A83"/>
    <w:rsid w:val="00B63E23"/>
    <w:rsid w:val="00B640AB"/>
    <w:rsid w:val="00B64124"/>
    <w:rsid w:val="00B64398"/>
    <w:rsid w:val="00B64484"/>
    <w:rsid w:val="00B645F8"/>
    <w:rsid w:val="00B64A44"/>
    <w:rsid w:val="00B64D34"/>
    <w:rsid w:val="00B652B0"/>
    <w:rsid w:val="00B65771"/>
    <w:rsid w:val="00B65BC1"/>
    <w:rsid w:val="00B65D71"/>
    <w:rsid w:val="00B65ED1"/>
    <w:rsid w:val="00B664A6"/>
    <w:rsid w:val="00B664EC"/>
    <w:rsid w:val="00B665AF"/>
    <w:rsid w:val="00B66801"/>
    <w:rsid w:val="00B668B4"/>
    <w:rsid w:val="00B66FFC"/>
    <w:rsid w:val="00B6749C"/>
    <w:rsid w:val="00B6796C"/>
    <w:rsid w:val="00B67B2B"/>
    <w:rsid w:val="00B7021B"/>
    <w:rsid w:val="00B70333"/>
    <w:rsid w:val="00B7042F"/>
    <w:rsid w:val="00B70A03"/>
    <w:rsid w:val="00B70A49"/>
    <w:rsid w:val="00B70EDB"/>
    <w:rsid w:val="00B71A5D"/>
    <w:rsid w:val="00B7273B"/>
    <w:rsid w:val="00B727B8"/>
    <w:rsid w:val="00B72CE6"/>
    <w:rsid w:val="00B73453"/>
    <w:rsid w:val="00B737C7"/>
    <w:rsid w:val="00B73E00"/>
    <w:rsid w:val="00B73E31"/>
    <w:rsid w:val="00B73FD8"/>
    <w:rsid w:val="00B74A0D"/>
    <w:rsid w:val="00B74E7A"/>
    <w:rsid w:val="00B74EC0"/>
    <w:rsid w:val="00B75542"/>
    <w:rsid w:val="00B75667"/>
    <w:rsid w:val="00B7596E"/>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25C"/>
    <w:rsid w:val="00B845D2"/>
    <w:rsid w:val="00B84BE8"/>
    <w:rsid w:val="00B855A8"/>
    <w:rsid w:val="00B85837"/>
    <w:rsid w:val="00B85C1C"/>
    <w:rsid w:val="00B85F67"/>
    <w:rsid w:val="00B86557"/>
    <w:rsid w:val="00B86BEC"/>
    <w:rsid w:val="00B86C3F"/>
    <w:rsid w:val="00B87C60"/>
    <w:rsid w:val="00B90165"/>
    <w:rsid w:val="00B91356"/>
    <w:rsid w:val="00B91E9D"/>
    <w:rsid w:val="00B922C4"/>
    <w:rsid w:val="00B926E0"/>
    <w:rsid w:val="00B92AD4"/>
    <w:rsid w:val="00B92BF1"/>
    <w:rsid w:val="00B93046"/>
    <w:rsid w:val="00B932E1"/>
    <w:rsid w:val="00B93639"/>
    <w:rsid w:val="00B93BA0"/>
    <w:rsid w:val="00B93C36"/>
    <w:rsid w:val="00B93E38"/>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7E3"/>
    <w:rsid w:val="00B96CF0"/>
    <w:rsid w:val="00B96DA2"/>
    <w:rsid w:val="00B977E6"/>
    <w:rsid w:val="00B97ECC"/>
    <w:rsid w:val="00BA04F2"/>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7B3"/>
    <w:rsid w:val="00BA48E0"/>
    <w:rsid w:val="00BA48EB"/>
    <w:rsid w:val="00BA4BAA"/>
    <w:rsid w:val="00BA4CF4"/>
    <w:rsid w:val="00BA54FB"/>
    <w:rsid w:val="00BA5A62"/>
    <w:rsid w:val="00BA5AFB"/>
    <w:rsid w:val="00BA5C97"/>
    <w:rsid w:val="00BA5EFB"/>
    <w:rsid w:val="00BA659A"/>
    <w:rsid w:val="00BA65CC"/>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D86"/>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32E"/>
    <w:rsid w:val="00BC0814"/>
    <w:rsid w:val="00BC0AE6"/>
    <w:rsid w:val="00BC1200"/>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5E0B"/>
    <w:rsid w:val="00BC642E"/>
    <w:rsid w:val="00BC6742"/>
    <w:rsid w:val="00BC71C5"/>
    <w:rsid w:val="00BC7659"/>
    <w:rsid w:val="00BC791C"/>
    <w:rsid w:val="00BC7A42"/>
    <w:rsid w:val="00BC7E6E"/>
    <w:rsid w:val="00BD013E"/>
    <w:rsid w:val="00BD0383"/>
    <w:rsid w:val="00BD082C"/>
    <w:rsid w:val="00BD0ECB"/>
    <w:rsid w:val="00BD0FA2"/>
    <w:rsid w:val="00BD0FC4"/>
    <w:rsid w:val="00BD115F"/>
    <w:rsid w:val="00BD13ED"/>
    <w:rsid w:val="00BD140B"/>
    <w:rsid w:val="00BD1749"/>
    <w:rsid w:val="00BD1C89"/>
    <w:rsid w:val="00BD1EAA"/>
    <w:rsid w:val="00BD238C"/>
    <w:rsid w:val="00BD2A08"/>
    <w:rsid w:val="00BD2F55"/>
    <w:rsid w:val="00BD37A7"/>
    <w:rsid w:val="00BD3837"/>
    <w:rsid w:val="00BD385B"/>
    <w:rsid w:val="00BD386B"/>
    <w:rsid w:val="00BD3C69"/>
    <w:rsid w:val="00BD3D7A"/>
    <w:rsid w:val="00BD4355"/>
    <w:rsid w:val="00BD45CA"/>
    <w:rsid w:val="00BD4A64"/>
    <w:rsid w:val="00BD4DF4"/>
    <w:rsid w:val="00BD5296"/>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0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496"/>
    <w:rsid w:val="00BF459E"/>
    <w:rsid w:val="00BF46F1"/>
    <w:rsid w:val="00BF4923"/>
    <w:rsid w:val="00BF4B69"/>
    <w:rsid w:val="00BF52DB"/>
    <w:rsid w:val="00BF5350"/>
    <w:rsid w:val="00BF55D0"/>
    <w:rsid w:val="00BF5623"/>
    <w:rsid w:val="00BF56A8"/>
    <w:rsid w:val="00BF5B8D"/>
    <w:rsid w:val="00BF5EBA"/>
    <w:rsid w:val="00BF60E3"/>
    <w:rsid w:val="00BF6597"/>
    <w:rsid w:val="00BF6843"/>
    <w:rsid w:val="00BF691C"/>
    <w:rsid w:val="00BF6E0F"/>
    <w:rsid w:val="00BF6E89"/>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84A"/>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052"/>
    <w:rsid w:val="00C226CE"/>
    <w:rsid w:val="00C232DD"/>
    <w:rsid w:val="00C23876"/>
    <w:rsid w:val="00C2423A"/>
    <w:rsid w:val="00C24376"/>
    <w:rsid w:val="00C244D8"/>
    <w:rsid w:val="00C24789"/>
    <w:rsid w:val="00C24EE5"/>
    <w:rsid w:val="00C250CF"/>
    <w:rsid w:val="00C2544D"/>
    <w:rsid w:val="00C25DFE"/>
    <w:rsid w:val="00C26871"/>
    <w:rsid w:val="00C2695A"/>
    <w:rsid w:val="00C26EB2"/>
    <w:rsid w:val="00C27156"/>
    <w:rsid w:val="00C274BE"/>
    <w:rsid w:val="00C275D9"/>
    <w:rsid w:val="00C2769D"/>
    <w:rsid w:val="00C278D9"/>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12"/>
    <w:rsid w:val="00C33DCE"/>
    <w:rsid w:val="00C34089"/>
    <w:rsid w:val="00C3463A"/>
    <w:rsid w:val="00C346BB"/>
    <w:rsid w:val="00C346C1"/>
    <w:rsid w:val="00C34BDB"/>
    <w:rsid w:val="00C34C05"/>
    <w:rsid w:val="00C34D4B"/>
    <w:rsid w:val="00C34F16"/>
    <w:rsid w:val="00C3566B"/>
    <w:rsid w:val="00C35967"/>
    <w:rsid w:val="00C35AF3"/>
    <w:rsid w:val="00C35B23"/>
    <w:rsid w:val="00C36050"/>
    <w:rsid w:val="00C361B0"/>
    <w:rsid w:val="00C367B9"/>
    <w:rsid w:val="00C36DAD"/>
    <w:rsid w:val="00C37050"/>
    <w:rsid w:val="00C37DC1"/>
    <w:rsid w:val="00C37F8D"/>
    <w:rsid w:val="00C4018E"/>
    <w:rsid w:val="00C404D5"/>
    <w:rsid w:val="00C40AFE"/>
    <w:rsid w:val="00C40B7D"/>
    <w:rsid w:val="00C40CD4"/>
    <w:rsid w:val="00C41057"/>
    <w:rsid w:val="00C411E2"/>
    <w:rsid w:val="00C41CE9"/>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656D"/>
    <w:rsid w:val="00C470AA"/>
    <w:rsid w:val="00C47AE8"/>
    <w:rsid w:val="00C47B93"/>
    <w:rsid w:val="00C47BDE"/>
    <w:rsid w:val="00C5002F"/>
    <w:rsid w:val="00C503F9"/>
    <w:rsid w:val="00C508B7"/>
    <w:rsid w:val="00C509D3"/>
    <w:rsid w:val="00C51696"/>
    <w:rsid w:val="00C51D11"/>
    <w:rsid w:val="00C51D2B"/>
    <w:rsid w:val="00C51D30"/>
    <w:rsid w:val="00C51D5C"/>
    <w:rsid w:val="00C51F21"/>
    <w:rsid w:val="00C521CD"/>
    <w:rsid w:val="00C5257E"/>
    <w:rsid w:val="00C531B4"/>
    <w:rsid w:val="00C532F9"/>
    <w:rsid w:val="00C53E22"/>
    <w:rsid w:val="00C53E5B"/>
    <w:rsid w:val="00C54564"/>
    <w:rsid w:val="00C5486E"/>
    <w:rsid w:val="00C54989"/>
    <w:rsid w:val="00C54C14"/>
    <w:rsid w:val="00C54C62"/>
    <w:rsid w:val="00C54CBD"/>
    <w:rsid w:val="00C54CDD"/>
    <w:rsid w:val="00C54E82"/>
    <w:rsid w:val="00C55123"/>
    <w:rsid w:val="00C5589B"/>
    <w:rsid w:val="00C55A58"/>
    <w:rsid w:val="00C55E1E"/>
    <w:rsid w:val="00C55E23"/>
    <w:rsid w:val="00C55E27"/>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101"/>
    <w:rsid w:val="00C62997"/>
    <w:rsid w:val="00C62D64"/>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4EE0"/>
    <w:rsid w:val="00C75004"/>
    <w:rsid w:val="00C750EB"/>
    <w:rsid w:val="00C752D7"/>
    <w:rsid w:val="00C755E8"/>
    <w:rsid w:val="00C75970"/>
    <w:rsid w:val="00C75AC4"/>
    <w:rsid w:val="00C75C9D"/>
    <w:rsid w:val="00C76547"/>
    <w:rsid w:val="00C76952"/>
    <w:rsid w:val="00C770F1"/>
    <w:rsid w:val="00C7731D"/>
    <w:rsid w:val="00C7799E"/>
    <w:rsid w:val="00C77C00"/>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4DC3"/>
    <w:rsid w:val="00C85034"/>
    <w:rsid w:val="00C8509C"/>
    <w:rsid w:val="00C8526A"/>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0FCD"/>
    <w:rsid w:val="00C91CFB"/>
    <w:rsid w:val="00C91FAC"/>
    <w:rsid w:val="00C9220C"/>
    <w:rsid w:val="00C922C5"/>
    <w:rsid w:val="00C92352"/>
    <w:rsid w:val="00C923B7"/>
    <w:rsid w:val="00C927AB"/>
    <w:rsid w:val="00C92A0C"/>
    <w:rsid w:val="00C92C2A"/>
    <w:rsid w:val="00C92FC3"/>
    <w:rsid w:val="00C9318C"/>
    <w:rsid w:val="00C93297"/>
    <w:rsid w:val="00C93543"/>
    <w:rsid w:val="00C94185"/>
    <w:rsid w:val="00C94543"/>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40"/>
    <w:rsid w:val="00C9784A"/>
    <w:rsid w:val="00C9785E"/>
    <w:rsid w:val="00C97AF1"/>
    <w:rsid w:val="00C97D77"/>
    <w:rsid w:val="00CA09AA"/>
    <w:rsid w:val="00CA0FCC"/>
    <w:rsid w:val="00CA1148"/>
    <w:rsid w:val="00CA114D"/>
    <w:rsid w:val="00CA1225"/>
    <w:rsid w:val="00CA18D2"/>
    <w:rsid w:val="00CA2919"/>
    <w:rsid w:val="00CA2C56"/>
    <w:rsid w:val="00CA35F0"/>
    <w:rsid w:val="00CA3603"/>
    <w:rsid w:val="00CA3F9C"/>
    <w:rsid w:val="00CA450D"/>
    <w:rsid w:val="00CA49C0"/>
    <w:rsid w:val="00CA4A24"/>
    <w:rsid w:val="00CA4A3F"/>
    <w:rsid w:val="00CA4C14"/>
    <w:rsid w:val="00CA4E6E"/>
    <w:rsid w:val="00CA4F58"/>
    <w:rsid w:val="00CA51A0"/>
    <w:rsid w:val="00CA5DA3"/>
    <w:rsid w:val="00CA6164"/>
    <w:rsid w:val="00CA6517"/>
    <w:rsid w:val="00CA6710"/>
    <w:rsid w:val="00CA7D7F"/>
    <w:rsid w:val="00CA7FCD"/>
    <w:rsid w:val="00CB01BC"/>
    <w:rsid w:val="00CB03CF"/>
    <w:rsid w:val="00CB047F"/>
    <w:rsid w:val="00CB0CFE"/>
    <w:rsid w:val="00CB11BD"/>
    <w:rsid w:val="00CB1233"/>
    <w:rsid w:val="00CB1368"/>
    <w:rsid w:val="00CB167F"/>
    <w:rsid w:val="00CB1F2A"/>
    <w:rsid w:val="00CB299C"/>
    <w:rsid w:val="00CB2BBA"/>
    <w:rsid w:val="00CB35ED"/>
    <w:rsid w:val="00CB35FB"/>
    <w:rsid w:val="00CB3960"/>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D9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C7E52"/>
    <w:rsid w:val="00CD04B6"/>
    <w:rsid w:val="00CD0740"/>
    <w:rsid w:val="00CD0768"/>
    <w:rsid w:val="00CD0B9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184"/>
    <w:rsid w:val="00CE025E"/>
    <w:rsid w:val="00CE030D"/>
    <w:rsid w:val="00CE03B6"/>
    <w:rsid w:val="00CE05F2"/>
    <w:rsid w:val="00CE0AF7"/>
    <w:rsid w:val="00CE0CBF"/>
    <w:rsid w:val="00CE0F12"/>
    <w:rsid w:val="00CE10C6"/>
    <w:rsid w:val="00CE112E"/>
    <w:rsid w:val="00CE1225"/>
    <w:rsid w:val="00CE132D"/>
    <w:rsid w:val="00CE143E"/>
    <w:rsid w:val="00CE19F2"/>
    <w:rsid w:val="00CE24A8"/>
    <w:rsid w:val="00CE253D"/>
    <w:rsid w:val="00CE3257"/>
    <w:rsid w:val="00CE388E"/>
    <w:rsid w:val="00CE38AA"/>
    <w:rsid w:val="00CE3B3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1DC9"/>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893"/>
    <w:rsid w:val="00D01B60"/>
    <w:rsid w:val="00D01C73"/>
    <w:rsid w:val="00D02369"/>
    <w:rsid w:val="00D024EE"/>
    <w:rsid w:val="00D02AFC"/>
    <w:rsid w:val="00D02C36"/>
    <w:rsid w:val="00D02E17"/>
    <w:rsid w:val="00D02F2F"/>
    <w:rsid w:val="00D045BF"/>
    <w:rsid w:val="00D04A63"/>
    <w:rsid w:val="00D04FC8"/>
    <w:rsid w:val="00D050BA"/>
    <w:rsid w:val="00D05915"/>
    <w:rsid w:val="00D05F62"/>
    <w:rsid w:val="00D05FD4"/>
    <w:rsid w:val="00D06088"/>
    <w:rsid w:val="00D06121"/>
    <w:rsid w:val="00D06174"/>
    <w:rsid w:val="00D0675C"/>
    <w:rsid w:val="00D06800"/>
    <w:rsid w:val="00D069AD"/>
    <w:rsid w:val="00D06B22"/>
    <w:rsid w:val="00D06DED"/>
    <w:rsid w:val="00D070AD"/>
    <w:rsid w:val="00D073D1"/>
    <w:rsid w:val="00D078A7"/>
    <w:rsid w:val="00D078A9"/>
    <w:rsid w:val="00D078C9"/>
    <w:rsid w:val="00D07A6E"/>
    <w:rsid w:val="00D07D73"/>
    <w:rsid w:val="00D07DCA"/>
    <w:rsid w:val="00D07E5F"/>
    <w:rsid w:val="00D1023A"/>
    <w:rsid w:val="00D10590"/>
    <w:rsid w:val="00D1094C"/>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079"/>
    <w:rsid w:val="00D25866"/>
    <w:rsid w:val="00D25A61"/>
    <w:rsid w:val="00D25E03"/>
    <w:rsid w:val="00D261FB"/>
    <w:rsid w:val="00D26283"/>
    <w:rsid w:val="00D263B5"/>
    <w:rsid w:val="00D26586"/>
    <w:rsid w:val="00D2664C"/>
    <w:rsid w:val="00D266D4"/>
    <w:rsid w:val="00D2670D"/>
    <w:rsid w:val="00D269B4"/>
    <w:rsid w:val="00D26B2E"/>
    <w:rsid w:val="00D26C32"/>
    <w:rsid w:val="00D26DBE"/>
    <w:rsid w:val="00D27AAD"/>
    <w:rsid w:val="00D27F01"/>
    <w:rsid w:val="00D30373"/>
    <w:rsid w:val="00D309B2"/>
    <w:rsid w:val="00D309D3"/>
    <w:rsid w:val="00D30A8C"/>
    <w:rsid w:val="00D30C46"/>
    <w:rsid w:val="00D30FC7"/>
    <w:rsid w:val="00D31312"/>
    <w:rsid w:val="00D313E0"/>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5D50"/>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798"/>
    <w:rsid w:val="00D41901"/>
    <w:rsid w:val="00D41A6F"/>
    <w:rsid w:val="00D41CD0"/>
    <w:rsid w:val="00D41F21"/>
    <w:rsid w:val="00D42089"/>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8F3"/>
    <w:rsid w:val="00D45B68"/>
    <w:rsid w:val="00D466E5"/>
    <w:rsid w:val="00D467C7"/>
    <w:rsid w:val="00D4688E"/>
    <w:rsid w:val="00D46F2D"/>
    <w:rsid w:val="00D471EF"/>
    <w:rsid w:val="00D47548"/>
    <w:rsid w:val="00D475CC"/>
    <w:rsid w:val="00D477E2"/>
    <w:rsid w:val="00D4785C"/>
    <w:rsid w:val="00D47A34"/>
    <w:rsid w:val="00D47F5B"/>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6D8F"/>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CFC"/>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1F5"/>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83"/>
    <w:rsid w:val="00D75199"/>
    <w:rsid w:val="00D75277"/>
    <w:rsid w:val="00D75843"/>
    <w:rsid w:val="00D758A1"/>
    <w:rsid w:val="00D75DAE"/>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150"/>
    <w:rsid w:val="00D81307"/>
    <w:rsid w:val="00D81465"/>
    <w:rsid w:val="00D8176B"/>
    <w:rsid w:val="00D817FD"/>
    <w:rsid w:val="00D81D4B"/>
    <w:rsid w:val="00D820F3"/>
    <w:rsid w:val="00D829AC"/>
    <w:rsid w:val="00D82AA1"/>
    <w:rsid w:val="00D83401"/>
    <w:rsid w:val="00D83850"/>
    <w:rsid w:val="00D83AA9"/>
    <w:rsid w:val="00D84268"/>
    <w:rsid w:val="00D84278"/>
    <w:rsid w:val="00D844F2"/>
    <w:rsid w:val="00D846C5"/>
    <w:rsid w:val="00D847C6"/>
    <w:rsid w:val="00D86041"/>
    <w:rsid w:val="00D8661B"/>
    <w:rsid w:val="00D86999"/>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2A2"/>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73C"/>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BFC"/>
    <w:rsid w:val="00DB5DEB"/>
    <w:rsid w:val="00DB5EE5"/>
    <w:rsid w:val="00DB6681"/>
    <w:rsid w:val="00DB6DB4"/>
    <w:rsid w:val="00DB70B3"/>
    <w:rsid w:val="00DB749A"/>
    <w:rsid w:val="00DB7838"/>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6DF"/>
    <w:rsid w:val="00DC7890"/>
    <w:rsid w:val="00DC79A3"/>
    <w:rsid w:val="00DC7E92"/>
    <w:rsid w:val="00DD02C4"/>
    <w:rsid w:val="00DD044C"/>
    <w:rsid w:val="00DD1251"/>
    <w:rsid w:val="00DD128A"/>
    <w:rsid w:val="00DD12B1"/>
    <w:rsid w:val="00DD12B5"/>
    <w:rsid w:val="00DD18BD"/>
    <w:rsid w:val="00DD1947"/>
    <w:rsid w:val="00DD1E75"/>
    <w:rsid w:val="00DD1ED7"/>
    <w:rsid w:val="00DD242B"/>
    <w:rsid w:val="00DD252B"/>
    <w:rsid w:val="00DD2FE5"/>
    <w:rsid w:val="00DD3018"/>
    <w:rsid w:val="00DD308D"/>
    <w:rsid w:val="00DD32DF"/>
    <w:rsid w:val="00DD3401"/>
    <w:rsid w:val="00DD3430"/>
    <w:rsid w:val="00DD3480"/>
    <w:rsid w:val="00DD3565"/>
    <w:rsid w:val="00DD49D3"/>
    <w:rsid w:val="00DD4EDF"/>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2E7"/>
    <w:rsid w:val="00DE279F"/>
    <w:rsid w:val="00DE2D4B"/>
    <w:rsid w:val="00DE2E1E"/>
    <w:rsid w:val="00DE3484"/>
    <w:rsid w:val="00DE3E7C"/>
    <w:rsid w:val="00DE464E"/>
    <w:rsid w:val="00DE4664"/>
    <w:rsid w:val="00DE47ED"/>
    <w:rsid w:val="00DE4811"/>
    <w:rsid w:val="00DE4B0C"/>
    <w:rsid w:val="00DE55C6"/>
    <w:rsid w:val="00DE576E"/>
    <w:rsid w:val="00DE58DA"/>
    <w:rsid w:val="00DE5F0F"/>
    <w:rsid w:val="00DE5FDA"/>
    <w:rsid w:val="00DE61AA"/>
    <w:rsid w:val="00DE6209"/>
    <w:rsid w:val="00DE64BC"/>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9E3"/>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5C1"/>
    <w:rsid w:val="00DF7BC3"/>
    <w:rsid w:val="00DF7E6B"/>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28"/>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5B3"/>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B10"/>
    <w:rsid w:val="00E34D6F"/>
    <w:rsid w:val="00E34F08"/>
    <w:rsid w:val="00E35698"/>
    <w:rsid w:val="00E35AC2"/>
    <w:rsid w:val="00E35EB9"/>
    <w:rsid w:val="00E35F47"/>
    <w:rsid w:val="00E3602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AEB"/>
    <w:rsid w:val="00E43F1E"/>
    <w:rsid w:val="00E4466A"/>
    <w:rsid w:val="00E447D5"/>
    <w:rsid w:val="00E45041"/>
    <w:rsid w:val="00E450D8"/>
    <w:rsid w:val="00E452D0"/>
    <w:rsid w:val="00E45A9D"/>
    <w:rsid w:val="00E45E78"/>
    <w:rsid w:val="00E460A1"/>
    <w:rsid w:val="00E462B4"/>
    <w:rsid w:val="00E46CC9"/>
    <w:rsid w:val="00E46FB8"/>
    <w:rsid w:val="00E473D1"/>
    <w:rsid w:val="00E4787E"/>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BAC"/>
    <w:rsid w:val="00E53E93"/>
    <w:rsid w:val="00E547DF"/>
    <w:rsid w:val="00E54D33"/>
    <w:rsid w:val="00E564C1"/>
    <w:rsid w:val="00E56D97"/>
    <w:rsid w:val="00E56E3C"/>
    <w:rsid w:val="00E56E58"/>
    <w:rsid w:val="00E56F3C"/>
    <w:rsid w:val="00E5711F"/>
    <w:rsid w:val="00E6000E"/>
    <w:rsid w:val="00E60050"/>
    <w:rsid w:val="00E6014B"/>
    <w:rsid w:val="00E602B1"/>
    <w:rsid w:val="00E602C9"/>
    <w:rsid w:val="00E603EA"/>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05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588F"/>
    <w:rsid w:val="00E76141"/>
    <w:rsid w:val="00E76270"/>
    <w:rsid w:val="00E76B45"/>
    <w:rsid w:val="00E77040"/>
    <w:rsid w:val="00E772C4"/>
    <w:rsid w:val="00E77539"/>
    <w:rsid w:val="00E77655"/>
    <w:rsid w:val="00E8016D"/>
    <w:rsid w:val="00E803CC"/>
    <w:rsid w:val="00E806E8"/>
    <w:rsid w:val="00E810EC"/>
    <w:rsid w:val="00E8112C"/>
    <w:rsid w:val="00E81587"/>
    <w:rsid w:val="00E81DBF"/>
    <w:rsid w:val="00E826C8"/>
    <w:rsid w:val="00E82819"/>
    <w:rsid w:val="00E82837"/>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1C0"/>
    <w:rsid w:val="00EA0281"/>
    <w:rsid w:val="00EA0BD3"/>
    <w:rsid w:val="00EA0BFA"/>
    <w:rsid w:val="00EA0E05"/>
    <w:rsid w:val="00EA0E10"/>
    <w:rsid w:val="00EA1B4A"/>
    <w:rsid w:val="00EA1CC1"/>
    <w:rsid w:val="00EA2271"/>
    <w:rsid w:val="00EA23A8"/>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6D37"/>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AE5"/>
    <w:rsid w:val="00EC6D68"/>
    <w:rsid w:val="00EC6D82"/>
    <w:rsid w:val="00EC7183"/>
    <w:rsid w:val="00EC71AB"/>
    <w:rsid w:val="00EC7EE8"/>
    <w:rsid w:val="00ED0D9E"/>
    <w:rsid w:val="00ED0DE8"/>
    <w:rsid w:val="00ED0EB9"/>
    <w:rsid w:val="00ED14FB"/>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630"/>
    <w:rsid w:val="00EE3DCB"/>
    <w:rsid w:val="00EE418F"/>
    <w:rsid w:val="00EE4825"/>
    <w:rsid w:val="00EE5112"/>
    <w:rsid w:val="00EE62B4"/>
    <w:rsid w:val="00EE636D"/>
    <w:rsid w:val="00EE63EE"/>
    <w:rsid w:val="00EE66B1"/>
    <w:rsid w:val="00EE752C"/>
    <w:rsid w:val="00EE7D91"/>
    <w:rsid w:val="00EE7ECE"/>
    <w:rsid w:val="00EE7F2E"/>
    <w:rsid w:val="00EF082A"/>
    <w:rsid w:val="00EF09C1"/>
    <w:rsid w:val="00EF0A75"/>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C6B"/>
    <w:rsid w:val="00EF3D41"/>
    <w:rsid w:val="00EF3D43"/>
    <w:rsid w:val="00EF3D58"/>
    <w:rsid w:val="00EF3E29"/>
    <w:rsid w:val="00EF3EE0"/>
    <w:rsid w:val="00EF48F7"/>
    <w:rsid w:val="00EF493B"/>
    <w:rsid w:val="00EF49BF"/>
    <w:rsid w:val="00EF4F32"/>
    <w:rsid w:val="00EF5326"/>
    <w:rsid w:val="00EF57F7"/>
    <w:rsid w:val="00EF5861"/>
    <w:rsid w:val="00EF5C04"/>
    <w:rsid w:val="00EF6029"/>
    <w:rsid w:val="00EF61C2"/>
    <w:rsid w:val="00EF6213"/>
    <w:rsid w:val="00EF6741"/>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5DE"/>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101"/>
    <w:rsid w:val="00F27E0C"/>
    <w:rsid w:val="00F27ED1"/>
    <w:rsid w:val="00F27F00"/>
    <w:rsid w:val="00F3002F"/>
    <w:rsid w:val="00F301A9"/>
    <w:rsid w:val="00F30353"/>
    <w:rsid w:val="00F3067B"/>
    <w:rsid w:val="00F3075E"/>
    <w:rsid w:val="00F308C0"/>
    <w:rsid w:val="00F30D5D"/>
    <w:rsid w:val="00F317A1"/>
    <w:rsid w:val="00F318E7"/>
    <w:rsid w:val="00F31F04"/>
    <w:rsid w:val="00F31F17"/>
    <w:rsid w:val="00F321F9"/>
    <w:rsid w:val="00F3236F"/>
    <w:rsid w:val="00F32374"/>
    <w:rsid w:val="00F32588"/>
    <w:rsid w:val="00F32C19"/>
    <w:rsid w:val="00F32DD1"/>
    <w:rsid w:val="00F32F0E"/>
    <w:rsid w:val="00F32F3E"/>
    <w:rsid w:val="00F3333E"/>
    <w:rsid w:val="00F33638"/>
    <w:rsid w:val="00F3383E"/>
    <w:rsid w:val="00F34286"/>
    <w:rsid w:val="00F342E5"/>
    <w:rsid w:val="00F34368"/>
    <w:rsid w:val="00F346BC"/>
    <w:rsid w:val="00F3511C"/>
    <w:rsid w:val="00F3521B"/>
    <w:rsid w:val="00F35561"/>
    <w:rsid w:val="00F35865"/>
    <w:rsid w:val="00F35E92"/>
    <w:rsid w:val="00F360BA"/>
    <w:rsid w:val="00F366CE"/>
    <w:rsid w:val="00F369FF"/>
    <w:rsid w:val="00F377A2"/>
    <w:rsid w:val="00F37922"/>
    <w:rsid w:val="00F37AA1"/>
    <w:rsid w:val="00F37AEF"/>
    <w:rsid w:val="00F37BD8"/>
    <w:rsid w:val="00F37BDC"/>
    <w:rsid w:val="00F37DC6"/>
    <w:rsid w:val="00F37F91"/>
    <w:rsid w:val="00F41477"/>
    <w:rsid w:val="00F4149D"/>
    <w:rsid w:val="00F41752"/>
    <w:rsid w:val="00F41D1F"/>
    <w:rsid w:val="00F4269E"/>
    <w:rsid w:val="00F42910"/>
    <w:rsid w:val="00F42C2B"/>
    <w:rsid w:val="00F43A3E"/>
    <w:rsid w:val="00F44833"/>
    <w:rsid w:val="00F45018"/>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47E8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3D17"/>
    <w:rsid w:val="00F54018"/>
    <w:rsid w:val="00F54192"/>
    <w:rsid w:val="00F542D8"/>
    <w:rsid w:val="00F548C8"/>
    <w:rsid w:val="00F54995"/>
    <w:rsid w:val="00F54B39"/>
    <w:rsid w:val="00F553D1"/>
    <w:rsid w:val="00F558CB"/>
    <w:rsid w:val="00F558E3"/>
    <w:rsid w:val="00F55AC5"/>
    <w:rsid w:val="00F55C41"/>
    <w:rsid w:val="00F564B4"/>
    <w:rsid w:val="00F56D31"/>
    <w:rsid w:val="00F56DD5"/>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004"/>
    <w:rsid w:val="00F6725B"/>
    <w:rsid w:val="00F672EB"/>
    <w:rsid w:val="00F6753C"/>
    <w:rsid w:val="00F67906"/>
    <w:rsid w:val="00F67A85"/>
    <w:rsid w:val="00F67D0D"/>
    <w:rsid w:val="00F70E8C"/>
    <w:rsid w:val="00F71026"/>
    <w:rsid w:val="00F71042"/>
    <w:rsid w:val="00F710A0"/>
    <w:rsid w:val="00F710D9"/>
    <w:rsid w:val="00F71976"/>
    <w:rsid w:val="00F71DED"/>
    <w:rsid w:val="00F71F79"/>
    <w:rsid w:val="00F721A1"/>
    <w:rsid w:val="00F724E3"/>
    <w:rsid w:val="00F727AA"/>
    <w:rsid w:val="00F72922"/>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502"/>
    <w:rsid w:val="00F77859"/>
    <w:rsid w:val="00F7792A"/>
    <w:rsid w:val="00F77C47"/>
    <w:rsid w:val="00F77CFA"/>
    <w:rsid w:val="00F802D3"/>
    <w:rsid w:val="00F8039C"/>
    <w:rsid w:val="00F8090A"/>
    <w:rsid w:val="00F80A32"/>
    <w:rsid w:val="00F80D8F"/>
    <w:rsid w:val="00F80F7D"/>
    <w:rsid w:val="00F8116A"/>
    <w:rsid w:val="00F81311"/>
    <w:rsid w:val="00F81625"/>
    <w:rsid w:val="00F81A54"/>
    <w:rsid w:val="00F81B0F"/>
    <w:rsid w:val="00F81E0E"/>
    <w:rsid w:val="00F81F25"/>
    <w:rsid w:val="00F82272"/>
    <w:rsid w:val="00F825FF"/>
    <w:rsid w:val="00F82760"/>
    <w:rsid w:val="00F82A7D"/>
    <w:rsid w:val="00F82D8E"/>
    <w:rsid w:val="00F83301"/>
    <w:rsid w:val="00F837DD"/>
    <w:rsid w:val="00F84278"/>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8E0"/>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77D"/>
    <w:rsid w:val="00F92A1A"/>
    <w:rsid w:val="00F92E96"/>
    <w:rsid w:val="00F939E7"/>
    <w:rsid w:val="00F93A3D"/>
    <w:rsid w:val="00F93A5F"/>
    <w:rsid w:val="00F94003"/>
    <w:rsid w:val="00F9458D"/>
    <w:rsid w:val="00F945E2"/>
    <w:rsid w:val="00F94737"/>
    <w:rsid w:val="00F9486F"/>
    <w:rsid w:val="00F9495D"/>
    <w:rsid w:val="00F949BE"/>
    <w:rsid w:val="00F94B82"/>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688"/>
    <w:rsid w:val="00FA17D6"/>
    <w:rsid w:val="00FA1B1E"/>
    <w:rsid w:val="00FA1CBF"/>
    <w:rsid w:val="00FA1D8F"/>
    <w:rsid w:val="00FA1EB0"/>
    <w:rsid w:val="00FA1EFC"/>
    <w:rsid w:val="00FA2002"/>
    <w:rsid w:val="00FA2526"/>
    <w:rsid w:val="00FA2AB0"/>
    <w:rsid w:val="00FA33A2"/>
    <w:rsid w:val="00FA3871"/>
    <w:rsid w:val="00FA3C84"/>
    <w:rsid w:val="00FA3E2C"/>
    <w:rsid w:val="00FA4051"/>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3E"/>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D94"/>
    <w:rsid w:val="00FC65A0"/>
    <w:rsid w:val="00FC6B41"/>
    <w:rsid w:val="00FC6D8C"/>
    <w:rsid w:val="00FC6E6D"/>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D68"/>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BBF"/>
    <w:rsid w:val="00FE2D30"/>
    <w:rsid w:val="00FE2D55"/>
    <w:rsid w:val="00FE3100"/>
    <w:rsid w:val="00FE3768"/>
    <w:rsid w:val="00FE3D47"/>
    <w:rsid w:val="00FE42C4"/>
    <w:rsid w:val="00FE46AE"/>
    <w:rsid w:val="00FE47B0"/>
    <w:rsid w:val="00FE4ADE"/>
    <w:rsid w:val="00FE4C55"/>
    <w:rsid w:val="00FE5172"/>
    <w:rsid w:val="00FE5236"/>
    <w:rsid w:val="00FE5977"/>
    <w:rsid w:val="00FE5CB2"/>
    <w:rsid w:val="00FE63FD"/>
    <w:rsid w:val="00FE65DB"/>
    <w:rsid w:val="00FE6DEC"/>
    <w:rsid w:val="00FE72B4"/>
    <w:rsid w:val="00FE7373"/>
    <w:rsid w:val="00FE74E2"/>
    <w:rsid w:val="00FE74FC"/>
    <w:rsid w:val="00FE761D"/>
    <w:rsid w:val="00FE76FA"/>
    <w:rsid w:val="00FE7A09"/>
    <w:rsid w:val="00FE7D7F"/>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1D15"/>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00FF7BEF"/>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SimSun"/>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SimSun"/>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SimSun"/>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SimSun"/>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SimSun"/>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SimSun"/>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SimSun"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SimSun"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SimSun"/>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SimSun"/>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SimSun"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SimSun"/>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SimSun"/>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SimSun"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SimSun"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SimSun"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SimSun"/>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SimSun"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SimSun"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SimSun"/>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SimSun"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SimSun"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SimSun"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SimSun"/>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5"/>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6"/>
      </w:numPr>
      <w:spacing w:before="0" w:after="120"/>
    </w:pPr>
    <w:rPr>
      <w:rFonts w:eastAsia="MS Mincho"/>
      <w:lang w:eastAsia="en-GB"/>
    </w:rPr>
  </w:style>
  <w:style w:type="character" w:customStyle="1" w:styleId="B1Char">
    <w:name w:val="B1 Char"/>
    <w:rsid w:val="00F414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0825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51357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790400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6512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7332718">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11127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02554">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HR33RHYHUWRF-4-7526</_dlc_DocId>
    <_dlc_DocIdUrl xmlns="c06861ca-3f08-4d07-bff7-bb15bac121f4">
      <Url>https://projects.qualcomm.com/sites/pentari/_layouts/15/DocIdRedir.aspx?ID=HR33RHYHUWRF-4-7526</Url>
      <Description>HR33RHYHUWRF-4-7526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948FA89B-719D-4988-BBD6-35F7A7CA2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4143</TotalTime>
  <Pages>4</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Peter Gaal</cp:lastModifiedBy>
  <cp:revision>112</cp:revision>
  <cp:lastPrinted>2014-11-07T05:38:00Z</cp:lastPrinted>
  <dcterms:created xsi:type="dcterms:W3CDTF">2018-08-14T08:37:00Z</dcterms:created>
  <dcterms:modified xsi:type="dcterms:W3CDTF">2018-11-03T06:25:00Z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0c25d025-9500-4c40-ba07-fc90911f233c</vt:lpwstr>
  </property>
  <property fmtid="{D5CDD505-2E9C-101B-9397-08002B2CF9AE}" pid="3" name="ContentTypeId">
    <vt:lpwstr>0x010100BC29BFD66497B943AA3B102F0C7B1355</vt:lpwstr>
  </property>
  <property fmtid="{D5CDD505-2E9C-101B-9397-08002B2CF9AE}" pid="4" name="_AdHocReviewCycleID">
    <vt:i4>-784916737</vt:i4>
  </property>
  <property fmtid="{D5CDD505-2E9C-101B-9397-08002B2CF9AE}" pid="5" name="_NewReviewCycle">
    <vt:lpwstr/>
  </property>
  <property fmtid="{D5CDD505-2E9C-101B-9397-08002B2CF9AE}" pid="6" name="_EmailSubject">
    <vt:lpwstr>[92b-NR-02-214] draft CR to TS 38.214</vt:lpwstr>
  </property>
  <property fmtid="{D5CDD505-2E9C-101B-9397-08002B2CF9AE}" pid="7" name="_AuthorEmail">
    <vt:lpwstr>sony@qti.qualcomm.com</vt:lpwstr>
  </property>
  <property fmtid="{D5CDD505-2E9C-101B-9397-08002B2CF9AE}" pid="8" name="_AuthorEmailDisplayName">
    <vt:lpwstr>Sony Akkarakaran</vt:lpwstr>
  </property>
  <property fmtid="{D5CDD505-2E9C-101B-9397-08002B2CF9AE}" pid="9" name="_ReviewingToolsShownOnce">
    <vt:lpwstr/>
  </property>
</Properties>
</file>